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5B629" w14:textId="2B862E91" w:rsidR="00E752F3" w:rsidRPr="001648EF" w:rsidRDefault="00E752F3" w:rsidP="5AC2690D">
      <w:pPr>
        <w:spacing w:line="360" w:lineRule="auto"/>
        <w:rPr>
          <w:rFonts w:ascii="Sennheiser Office" w:eastAsia="Sennheiser Office" w:hAnsi="Sennheiser Office" w:cs="Sennheiser Office"/>
          <w:b/>
          <w:bCs/>
          <w:color w:val="FF0000"/>
          <w:sz w:val="19"/>
          <w:szCs w:val="19"/>
          <w:lang w:val="de-DE"/>
        </w:rPr>
      </w:pPr>
      <w:r w:rsidRPr="001648EF">
        <w:rPr>
          <w:noProof/>
          <w:lang w:val="de-DE"/>
        </w:rPr>
        <w:drawing>
          <wp:anchor distT="0" distB="0" distL="114300" distR="114300" simplePos="0" relativeHeight="251658240" behindDoc="1" locked="0" layoutInCell="1" allowOverlap="1" wp14:anchorId="6543D792" wp14:editId="4EC69254">
            <wp:simplePos x="0" y="0"/>
            <wp:positionH relativeFrom="margin">
              <wp:align>right</wp:align>
            </wp:positionH>
            <wp:positionV relativeFrom="paragraph">
              <wp:posOffset>0</wp:posOffset>
            </wp:positionV>
            <wp:extent cx="4343848" cy="2163546"/>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4343848" cy="21635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75E59" w14:textId="77777777" w:rsidR="00E752F3" w:rsidRPr="001648EF" w:rsidRDefault="00E752F3" w:rsidP="5AC2690D">
      <w:pPr>
        <w:spacing w:line="360" w:lineRule="auto"/>
        <w:rPr>
          <w:rFonts w:ascii="Sennheiser Office" w:eastAsia="Sennheiser Office" w:hAnsi="Sennheiser Office" w:cs="Sennheiser Office"/>
          <w:b/>
          <w:bCs/>
          <w:color w:val="FF0000"/>
          <w:sz w:val="19"/>
          <w:szCs w:val="19"/>
          <w:lang w:val="de-DE"/>
        </w:rPr>
      </w:pPr>
      <w:r w:rsidRPr="001648EF">
        <w:rPr>
          <w:rFonts w:ascii="Sennheiser Office" w:eastAsia="Sennheiser Office" w:hAnsi="Sennheiser Office" w:cs="Sennheiser Office"/>
          <w:b/>
          <w:bCs/>
          <w:color w:val="FF0000"/>
          <w:sz w:val="19"/>
          <w:szCs w:val="19"/>
          <w:lang w:val="de-DE"/>
        </w:rPr>
        <w:br/>
      </w:r>
      <w:r w:rsidRPr="001648EF">
        <w:rPr>
          <w:rFonts w:ascii="Sennheiser Office" w:eastAsia="Sennheiser Office" w:hAnsi="Sennheiser Office" w:cs="Sennheiser Office"/>
          <w:b/>
          <w:bCs/>
          <w:color w:val="FF0000"/>
          <w:sz w:val="19"/>
          <w:szCs w:val="19"/>
          <w:lang w:val="de-DE"/>
        </w:rPr>
        <w:br/>
      </w:r>
    </w:p>
    <w:p w14:paraId="2BFE411E" w14:textId="77777777" w:rsidR="00E752F3" w:rsidRPr="001648EF" w:rsidRDefault="00E752F3" w:rsidP="5AC2690D">
      <w:pPr>
        <w:spacing w:line="360" w:lineRule="auto"/>
        <w:rPr>
          <w:rFonts w:ascii="Sennheiser Office" w:eastAsia="Sennheiser Office" w:hAnsi="Sennheiser Office" w:cs="Sennheiser Office"/>
          <w:b/>
          <w:bCs/>
          <w:color w:val="FF0000"/>
          <w:sz w:val="19"/>
          <w:szCs w:val="19"/>
          <w:lang w:val="de-DE"/>
        </w:rPr>
      </w:pPr>
    </w:p>
    <w:p w14:paraId="4301A6E2" w14:textId="77777777" w:rsidR="00E752F3" w:rsidRPr="001648EF" w:rsidRDefault="00E752F3" w:rsidP="5AC2690D">
      <w:pPr>
        <w:spacing w:line="360" w:lineRule="auto"/>
        <w:rPr>
          <w:rFonts w:ascii="Sennheiser Office" w:eastAsia="Sennheiser Office" w:hAnsi="Sennheiser Office" w:cs="Sennheiser Office"/>
          <w:b/>
          <w:bCs/>
          <w:color w:val="FF0000"/>
          <w:sz w:val="19"/>
          <w:szCs w:val="19"/>
          <w:lang w:val="de-DE"/>
        </w:rPr>
      </w:pPr>
    </w:p>
    <w:p w14:paraId="19C4EDDC" w14:textId="77777777" w:rsidR="00E752F3" w:rsidRPr="001648EF" w:rsidRDefault="00E752F3" w:rsidP="5AC2690D">
      <w:pPr>
        <w:spacing w:line="360" w:lineRule="auto"/>
        <w:rPr>
          <w:rFonts w:ascii="Sennheiser Office" w:eastAsia="Sennheiser Office" w:hAnsi="Sennheiser Office" w:cs="Sennheiser Office"/>
          <w:b/>
          <w:bCs/>
          <w:color w:val="FF0000"/>
          <w:sz w:val="19"/>
          <w:szCs w:val="19"/>
          <w:lang w:val="de-DE"/>
        </w:rPr>
      </w:pPr>
    </w:p>
    <w:p w14:paraId="37E51E1A" w14:textId="77777777" w:rsidR="00E752F3" w:rsidRPr="001648EF" w:rsidRDefault="00E752F3" w:rsidP="5AC2690D">
      <w:pPr>
        <w:spacing w:line="360" w:lineRule="auto"/>
        <w:rPr>
          <w:rFonts w:ascii="Sennheiser Office" w:eastAsia="Sennheiser Office" w:hAnsi="Sennheiser Office" w:cs="Sennheiser Office"/>
          <w:b/>
          <w:bCs/>
          <w:color w:val="FF0000"/>
          <w:sz w:val="19"/>
          <w:szCs w:val="19"/>
          <w:lang w:val="de-DE"/>
        </w:rPr>
      </w:pPr>
    </w:p>
    <w:p w14:paraId="56418DD5" w14:textId="77777777" w:rsidR="00E752F3" w:rsidRPr="001648EF" w:rsidRDefault="00E752F3" w:rsidP="5AC2690D">
      <w:pPr>
        <w:spacing w:line="360" w:lineRule="auto"/>
        <w:rPr>
          <w:rFonts w:ascii="Sennheiser Office" w:eastAsia="Sennheiser Office" w:hAnsi="Sennheiser Office" w:cs="Sennheiser Office"/>
          <w:b/>
          <w:bCs/>
          <w:color w:val="FF0000"/>
          <w:sz w:val="19"/>
          <w:szCs w:val="19"/>
          <w:lang w:val="de-DE"/>
        </w:rPr>
      </w:pPr>
    </w:p>
    <w:p w14:paraId="2E918E9C" w14:textId="26BB1ACE" w:rsidR="27DE0229" w:rsidRPr="001648EF" w:rsidRDefault="00715D9E" w:rsidP="37034A80">
      <w:pPr>
        <w:spacing w:line="360" w:lineRule="auto"/>
        <w:rPr>
          <w:rFonts w:eastAsiaTheme="minorEastAsia"/>
          <w:b/>
          <w:bCs/>
          <w:color w:val="0095D5" w:themeColor="accent1"/>
          <w:lang w:val="de-DE"/>
        </w:rPr>
      </w:pPr>
      <w:r w:rsidRPr="001648EF">
        <w:rPr>
          <w:lang w:val="de-DE"/>
        </w:rPr>
        <w:br/>
      </w:r>
      <w:r w:rsidR="000B3C04" w:rsidRPr="001648EF">
        <w:rPr>
          <w:rFonts w:eastAsiaTheme="minorEastAsia"/>
          <w:b/>
          <w:bCs/>
          <w:color w:val="0094D5"/>
          <w:lang w:val="de-DE"/>
        </w:rPr>
        <w:t>PILOTPROJEKT ZWISCHEN SENNHEISER CONSUMER UND GEERS</w:t>
      </w:r>
      <w:r w:rsidR="009F711B" w:rsidRPr="001648EF">
        <w:rPr>
          <w:rFonts w:eastAsiaTheme="minorEastAsia"/>
          <w:b/>
          <w:bCs/>
          <w:color w:val="0094D5"/>
          <w:lang w:val="de-DE"/>
        </w:rPr>
        <w:t xml:space="preserve"> </w:t>
      </w:r>
    </w:p>
    <w:p w14:paraId="4D51DEAE" w14:textId="65FDC0D8" w:rsidR="13010F76" w:rsidRPr="001648EF" w:rsidRDefault="00837923" w:rsidP="13010F76">
      <w:pPr>
        <w:spacing w:line="360" w:lineRule="auto"/>
        <w:rPr>
          <w:rFonts w:eastAsiaTheme="minorEastAsia"/>
          <w:b/>
          <w:bCs/>
          <w:color w:val="333333"/>
          <w:lang w:val="de-DE"/>
        </w:rPr>
      </w:pPr>
      <w:r w:rsidRPr="001648EF">
        <w:rPr>
          <w:rFonts w:eastAsiaTheme="minorEastAsia"/>
          <w:b/>
          <w:bCs/>
          <w:color w:val="333333"/>
          <w:lang w:val="de-DE"/>
        </w:rPr>
        <w:t xml:space="preserve">Sennheiser Custom </w:t>
      </w:r>
      <w:r w:rsidR="00591837">
        <w:rPr>
          <w:rFonts w:eastAsiaTheme="minorEastAsia"/>
          <w:b/>
          <w:bCs/>
          <w:color w:val="333333"/>
          <w:lang w:val="de-DE"/>
        </w:rPr>
        <w:t>Comfort</w:t>
      </w:r>
      <w:r w:rsidRPr="001648EF">
        <w:rPr>
          <w:rFonts w:eastAsiaTheme="minorEastAsia"/>
          <w:b/>
          <w:bCs/>
          <w:color w:val="333333"/>
          <w:lang w:val="de-DE"/>
        </w:rPr>
        <w:t xml:space="preserve"> Ti</w:t>
      </w:r>
      <w:r w:rsidRPr="004A2A26">
        <w:rPr>
          <w:rFonts w:eastAsiaTheme="minorEastAsia"/>
          <w:b/>
          <w:bCs/>
          <w:color w:val="333333"/>
          <w:lang w:val="de-DE"/>
        </w:rPr>
        <w:t xml:space="preserve">ps bieten </w:t>
      </w:r>
      <w:r w:rsidR="007E7BBA" w:rsidRPr="001648EF">
        <w:rPr>
          <w:rFonts w:eastAsiaTheme="minorEastAsia"/>
          <w:b/>
          <w:bCs/>
          <w:color w:val="333333"/>
          <w:lang w:val="de-DE"/>
        </w:rPr>
        <w:t>unverfälschte Klangwiedergabe</w:t>
      </w:r>
      <w:r w:rsidRPr="004A2A26">
        <w:rPr>
          <w:rFonts w:eastAsiaTheme="minorEastAsia"/>
          <w:b/>
          <w:bCs/>
          <w:color w:val="333333"/>
          <w:lang w:val="de-DE"/>
        </w:rPr>
        <w:t xml:space="preserve"> für</w:t>
      </w:r>
      <w:r w:rsidRPr="001648EF">
        <w:rPr>
          <w:rFonts w:eastAsiaTheme="minorEastAsia"/>
          <w:b/>
          <w:bCs/>
          <w:color w:val="333333"/>
          <w:lang w:val="de-DE"/>
        </w:rPr>
        <w:t xml:space="preserve"> audiophile In-Ear-K</w:t>
      </w:r>
      <w:r w:rsidR="00A72F6D" w:rsidRPr="001648EF">
        <w:rPr>
          <w:rFonts w:eastAsiaTheme="minorEastAsia"/>
          <w:b/>
          <w:bCs/>
          <w:color w:val="333333"/>
          <w:lang w:val="de-DE"/>
        </w:rPr>
        <w:t>opfhörer</w:t>
      </w:r>
    </w:p>
    <w:p w14:paraId="2907F31F" w14:textId="22CEE579" w:rsidR="009F6B17" w:rsidRPr="001648EF" w:rsidRDefault="009F6B17" w:rsidP="13010F76">
      <w:pPr>
        <w:spacing w:line="360" w:lineRule="auto"/>
        <w:rPr>
          <w:rFonts w:ascii="Sennheiser Office" w:eastAsia="Sennheiser Office" w:hAnsi="Sennheiser Office" w:cs="Sennheiser Office"/>
          <w:b/>
          <w:bCs/>
          <w:color w:val="333333"/>
          <w:lang w:val="de-DE"/>
        </w:rPr>
      </w:pPr>
    </w:p>
    <w:p w14:paraId="7851BC44" w14:textId="51F456F8" w:rsidR="27DE0229" w:rsidRPr="001648EF" w:rsidRDefault="27DE0229" w:rsidP="1848B0C2">
      <w:pPr>
        <w:spacing w:line="360" w:lineRule="auto"/>
        <w:rPr>
          <w:rFonts w:asciiTheme="majorHAnsi" w:eastAsiaTheme="minorEastAsia" w:hAnsiTheme="majorHAnsi"/>
          <w:b/>
          <w:bCs/>
          <w:lang w:val="de-DE"/>
        </w:rPr>
      </w:pPr>
      <w:r w:rsidRPr="1848B0C2">
        <w:rPr>
          <w:rFonts w:asciiTheme="majorHAnsi" w:eastAsia="Segoe UI" w:hAnsiTheme="majorHAnsi" w:cs="Segoe UI"/>
          <w:b/>
          <w:bCs/>
          <w:i/>
          <w:iCs/>
          <w:color w:val="333333"/>
          <w:lang w:val="de-DE"/>
        </w:rPr>
        <w:t xml:space="preserve">Wedemark, </w:t>
      </w:r>
      <w:r w:rsidR="009F6B17" w:rsidRPr="1848B0C2">
        <w:rPr>
          <w:rFonts w:asciiTheme="majorHAnsi" w:eastAsia="Segoe UI" w:hAnsiTheme="majorHAnsi" w:cs="Segoe UI"/>
          <w:b/>
          <w:bCs/>
          <w:i/>
          <w:iCs/>
          <w:color w:val="333333"/>
          <w:lang w:val="de-DE"/>
        </w:rPr>
        <w:t>1</w:t>
      </w:r>
      <w:r w:rsidR="00991B0D">
        <w:rPr>
          <w:rFonts w:asciiTheme="majorHAnsi" w:eastAsia="Segoe UI" w:hAnsiTheme="majorHAnsi" w:cs="Segoe UI"/>
          <w:b/>
          <w:bCs/>
          <w:i/>
          <w:iCs/>
          <w:color w:val="333333"/>
          <w:lang w:val="de-DE"/>
        </w:rPr>
        <w:t>7</w:t>
      </w:r>
      <w:r w:rsidR="009F6B17" w:rsidRPr="1848B0C2">
        <w:rPr>
          <w:rFonts w:asciiTheme="majorHAnsi" w:eastAsia="Segoe UI" w:hAnsiTheme="majorHAnsi" w:cs="Segoe UI"/>
          <w:b/>
          <w:bCs/>
          <w:i/>
          <w:iCs/>
          <w:color w:val="333333"/>
          <w:lang w:val="de-DE"/>
        </w:rPr>
        <w:t>. April</w:t>
      </w:r>
      <w:r w:rsidR="00AA09AC" w:rsidRPr="1848B0C2">
        <w:rPr>
          <w:rFonts w:asciiTheme="majorHAnsi" w:eastAsia="Segoe UI" w:hAnsiTheme="majorHAnsi" w:cs="Segoe UI"/>
          <w:b/>
          <w:bCs/>
          <w:i/>
          <w:iCs/>
          <w:color w:val="333333"/>
          <w:lang w:val="de-DE"/>
        </w:rPr>
        <w:t xml:space="preserve"> 2023</w:t>
      </w:r>
      <w:r w:rsidR="00AA09AC" w:rsidRPr="1848B0C2">
        <w:rPr>
          <w:rFonts w:asciiTheme="majorHAnsi" w:eastAsia="Segoe UI" w:hAnsiTheme="majorHAnsi" w:cs="Segoe UI"/>
          <w:b/>
          <w:bCs/>
          <w:color w:val="333333"/>
          <w:lang w:val="de-DE"/>
        </w:rPr>
        <w:t xml:space="preserve"> </w:t>
      </w:r>
      <w:r w:rsidRPr="1848B0C2">
        <w:rPr>
          <w:rFonts w:asciiTheme="majorHAnsi" w:eastAsia="Segoe UI" w:hAnsiTheme="majorHAnsi" w:cs="Segoe UI"/>
          <w:b/>
          <w:bCs/>
          <w:color w:val="333333"/>
          <w:lang w:val="de-DE"/>
        </w:rPr>
        <w:t>–</w:t>
      </w:r>
      <w:r w:rsidRPr="1848B0C2">
        <w:rPr>
          <w:rFonts w:asciiTheme="majorHAnsi" w:eastAsiaTheme="minorEastAsia" w:hAnsiTheme="majorHAnsi"/>
          <w:b/>
          <w:bCs/>
          <w:lang w:val="de-DE"/>
        </w:rPr>
        <w:t xml:space="preserve"> </w:t>
      </w:r>
      <w:r w:rsidR="0047059E" w:rsidRPr="1848B0C2">
        <w:rPr>
          <w:rFonts w:asciiTheme="majorHAnsi" w:eastAsiaTheme="minorEastAsia" w:hAnsiTheme="majorHAnsi"/>
          <w:b/>
          <w:bCs/>
          <w:lang w:val="de-DE"/>
        </w:rPr>
        <w:t>Maximale Geräuschisolierung</w:t>
      </w:r>
      <w:r w:rsidR="00807930" w:rsidRPr="1848B0C2">
        <w:rPr>
          <w:rFonts w:asciiTheme="majorHAnsi" w:eastAsiaTheme="minorEastAsia" w:hAnsiTheme="majorHAnsi"/>
          <w:b/>
          <w:bCs/>
          <w:lang w:val="de-DE"/>
        </w:rPr>
        <w:t xml:space="preserve"> und</w:t>
      </w:r>
      <w:r w:rsidR="0047059E" w:rsidRPr="1848B0C2">
        <w:rPr>
          <w:rFonts w:asciiTheme="majorHAnsi" w:eastAsiaTheme="minorEastAsia" w:hAnsiTheme="majorHAnsi"/>
          <w:b/>
          <w:bCs/>
          <w:lang w:val="de-DE"/>
        </w:rPr>
        <w:t xml:space="preserve"> </w:t>
      </w:r>
      <w:r w:rsidR="00575F11" w:rsidRPr="1848B0C2">
        <w:rPr>
          <w:rFonts w:asciiTheme="majorHAnsi" w:eastAsiaTheme="minorEastAsia" w:hAnsiTheme="majorHAnsi"/>
          <w:b/>
          <w:bCs/>
          <w:lang w:val="de-DE"/>
        </w:rPr>
        <w:t>passgenauer Sitz</w:t>
      </w:r>
      <w:r w:rsidR="00C76168" w:rsidRPr="1848B0C2">
        <w:rPr>
          <w:rFonts w:asciiTheme="majorHAnsi" w:eastAsiaTheme="minorEastAsia" w:hAnsiTheme="majorHAnsi"/>
          <w:b/>
          <w:bCs/>
          <w:lang w:val="de-DE"/>
        </w:rPr>
        <w:t xml:space="preserve">: </w:t>
      </w:r>
      <w:r w:rsidR="000219B6" w:rsidRPr="1848B0C2">
        <w:rPr>
          <w:rFonts w:asciiTheme="majorHAnsi" w:eastAsiaTheme="minorEastAsia" w:hAnsiTheme="majorHAnsi"/>
          <w:b/>
          <w:bCs/>
          <w:lang w:val="de-DE"/>
        </w:rPr>
        <w:t>Mit den</w:t>
      </w:r>
      <w:r w:rsidR="00C76168" w:rsidRPr="1848B0C2">
        <w:rPr>
          <w:rFonts w:asciiTheme="majorHAnsi" w:eastAsiaTheme="minorEastAsia" w:hAnsiTheme="majorHAnsi"/>
          <w:b/>
          <w:bCs/>
          <w:lang w:val="de-DE"/>
        </w:rPr>
        <w:t xml:space="preserve"> Sennheiser Custom </w:t>
      </w:r>
      <w:r w:rsidR="00642ECC">
        <w:rPr>
          <w:rFonts w:asciiTheme="majorHAnsi" w:eastAsiaTheme="minorEastAsia" w:hAnsiTheme="majorHAnsi"/>
          <w:b/>
          <w:bCs/>
          <w:lang w:val="de-DE"/>
        </w:rPr>
        <w:t>Comfort</w:t>
      </w:r>
      <w:r w:rsidR="00C76168" w:rsidRPr="1848B0C2">
        <w:rPr>
          <w:rFonts w:asciiTheme="majorHAnsi" w:eastAsiaTheme="minorEastAsia" w:hAnsiTheme="majorHAnsi"/>
          <w:b/>
          <w:bCs/>
          <w:lang w:val="de-DE"/>
        </w:rPr>
        <w:t xml:space="preserve"> Tips</w:t>
      </w:r>
      <w:r w:rsidR="000219B6" w:rsidRPr="1848B0C2">
        <w:rPr>
          <w:rFonts w:asciiTheme="majorHAnsi" w:eastAsiaTheme="minorEastAsia" w:hAnsiTheme="majorHAnsi"/>
          <w:b/>
          <w:bCs/>
          <w:lang w:val="de-DE"/>
        </w:rPr>
        <w:t xml:space="preserve"> </w:t>
      </w:r>
      <w:r w:rsidR="0059261D" w:rsidRPr="1848B0C2">
        <w:rPr>
          <w:rFonts w:asciiTheme="majorHAnsi" w:eastAsiaTheme="minorEastAsia" w:hAnsiTheme="majorHAnsi"/>
          <w:b/>
          <w:bCs/>
          <w:lang w:val="de-DE"/>
        </w:rPr>
        <w:t xml:space="preserve">erhalten Nutzer*innen </w:t>
      </w:r>
      <w:r w:rsidR="009F4154" w:rsidRPr="1848B0C2">
        <w:rPr>
          <w:rFonts w:asciiTheme="majorHAnsi" w:eastAsiaTheme="minorEastAsia" w:hAnsiTheme="majorHAnsi"/>
          <w:b/>
          <w:bCs/>
          <w:lang w:val="de-DE"/>
        </w:rPr>
        <w:t>individuell</w:t>
      </w:r>
      <w:r w:rsidR="00EE17B7" w:rsidRPr="1848B0C2">
        <w:rPr>
          <w:rFonts w:asciiTheme="majorHAnsi" w:eastAsiaTheme="minorEastAsia" w:hAnsiTheme="majorHAnsi"/>
          <w:b/>
          <w:bCs/>
          <w:lang w:val="de-DE"/>
        </w:rPr>
        <w:t xml:space="preserve"> angepasste Ear Tips für</w:t>
      </w:r>
      <w:r w:rsidR="000A5576" w:rsidRPr="1848B0C2">
        <w:rPr>
          <w:rFonts w:asciiTheme="majorHAnsi" w:eastAsiaTheme="minorEastAsia" w:hAnsiTheme="majorHAnsi"/>
          <w:b/>
          <w:bCs/>
          <w:lang w:val="de-DE"/>
        </w:rPr>
        <w:t xml:space="preserve"> ein optimales Hörerlebnis</w:t>
      </w:r>
      <w:r w:rsidR="00EE17B7" w:rsidRPr="1848B0C2">
        <w:rPr>
          <w:rFonts w:asciiTheme="majorHAnsi" w:eastAsiaTheme="minorEastAsia" w:hAnsiTheme="majorHAnsi"/>
          <w:b/>
          <w:bCs/>
          <w:lang w:val="de-DE"/>
        </w:rPr>
        <w:t>.</w:t>
      </w:r>
      <w:r w:rsidR="008E038B" w:rsidRPr="1848B0C2">
        <w:rPr>
          <w:rFonts w:asciiTheme="majorHAnsi" w:eastAsiaTheme="minorEastAsia" w:hAnsiTheme="majorHAnsi"/>
          <w:b/>
          <w:bCs/>
          <w:lang w:val="de-DE"/>
        </w:rPr>
        <w:t xml:space="preserve"> In </w:t>
      </w:r>
      <w:r w:rsidR="005057B5" w:rsidRPr="1848B0C2">
        <w:rPr>
          <w:rFonts w:asciiTheme="majorHAnsi" w:eastAsiaTheme="minorEastAsia" w:hAnsiTheme="majorHAnsi"/>
          <w:b/>
          <w:bCs/>
          <w:lang w:val="de-DE"/>
        </w:rPr>
        <w:t xml:space="preserve">einem der </w:t>
      </w:r>
      <w:r w:rsidR="00DE6945">
        <w:rPr>
          <w:rFonts w:asciiTheme="majorHAnsi" w:eastAsiaTheme="minorEastAsia" w:hAnsiTheme="majorHAnsi"/>
          <w:b/>
          <w:bCs/>
          <w:lang w:val="de-DE"/>
        </w:rPr>
        <w:t>rund</w:t>
      </w:r>
      <w:r w:rsidR="00E76BC0" w:rsidRPr="1848B0C2">
        <w:rPr>
          <w:rFonts w:asciiTheme="majorHAnsi" w:eastAsiaTheme="minorEastAsia" w:hAnsiTheme="majorHAnsi"/>
          <w:b/>
          <w:bCs/>
          <w:lang w:val="de-DE"/>
        </w:rPr>
        <w:t xml:space="preserve"> 7</w:t>
      </w:r>
      <w:r w:rsidR="00DE6945">
        <w:rPr>
          <w:rFonts w:asciiTheme="majorHAnsi" w:eastAsiaTheme="minorEastAsia" w:hAnsiTheme="majorHAnsi"/>
          <w:b/>
          <w:bCs/>
          <w:lang w:val="de-DE"/>
        </w:rPr>
        <w:t>5</w:t>
      </w:r>
      <w:r w:rsidR="00E76BC0" w:rsidRPr="1848B0C2">
        <w:rPr>
          <w:rFonts w:asciiTheme="majorHAnsi" w:eastAsiaTheme="minorEastAsia" w:hAnsiTheme="majorHAnsi"/>
          <w:b/>
          <w:bCs/>
          <w:lang w:val="de-DE"/>
        </w:rPr>
        <w:t>0</w:t>
      </w:r>
      <w:r w:rsidR="008E038B" w:rsidRPr="1848B0C2">
        <w:rPr>
          <w:rFonts w:asciiTheme="majorHAnsi" w:eastAsiaTheme="minorEastAsia" w:hAnsiTheme="majorHAnsi"/>
          <w:b/>
          <w:bCs/>
          <w:lang w:val="de-DE"/>
        </w:rPr>
        <w:t xml:space="preserve"> GEERS</w:t>
      </w:r>
      <w:r w:rsidR="00A134EA">
        <w:rPr>
          <w:rFonts w:asciiTheme="majorHAnsi" w:eastAsiaTheme="minorEastAsia" w:hAnsiTheme="majorHAnsi"/>
          <w:b/>
          <w:bCs/>
          <w:lang w:val="de-DE"/>
        </w:rPr>
        <w:t>-</w:t>
      </w:r>
      <w:r w:rsidR="00E76BC0" w:rsidRPr="1848B0C2">
        <w:rPr>
          <w:rFonts w:asciiTheme="majorHAnsi" w:eastAsiaTheme="minorEastAsia" w:hAnsiTheme="majorHAnsi"/>
          <w:b/>
          <w:bCs/>
          <w:lang w:val="de-DE"/>
        </w:rPr>
        <w:t>Fachgeschäfte in Deutschland</w:t>
      </w:r>
      <w:r w:rsidR="008E038B" w:rsidRPr="1848B0C2">
        <w:rPr>
          <w:rFonts w:asciiTheme="majorHAnsi" w:eastAsiaTheme="minorEastAsia" w:hAnsiTheme="majorHAnsi"/>
          <w:b/>
          <w:bCs/>
          <w:lang w:val="de-DE"/>
        </w:rPr>
        <w:t xml:space="preserve"> können Nutzer*innen sich ihren Gehörgang </w:t>
      </w:r>
      <w:r w:rsidR="0079600D" w:rsidRPr="1848B0C2">
        <w:rPr>
          <w:rFonts w:asciiTheme="majorHAnsi" w:eastAsiaTheme="minorEastAsia" w:hAnsiTheme="majorHAnsi"/>
          <w:b/>
          <w:bCs/>
          <w:lang w:val="de-DE"/>
        </w:rPr>
        <w:t>a</w:t>
      </w:r>
      <w:r w:rsidR="00F97945" w:rsidRPr="1848B0C2">
        <w:rPr>
          <w:rFonts w:asciiTheme="majorHAnsi" w:eastAsiaTheme="minorEastAsia" w:hAnsiTheme="majorHAnsi"/>
          <w:b/>
          <w:bCs/>
          <w:lang w:val="de-DE"/>
        </w:rPr>
        <w:t>bformen</w:t>
      </w:r>
      <w:r w:rsidR="0079600D" w:rsidRPr="1848B0C2">
        <w:rPr>
          <w:rFonts w:asciiTheme="majorHAnsi" w:eastAsiaTheme="minorEastAsia" w:hAnsiTheme="majorHAnsi"/>
          <w:b/>
          <w:bCs/>
          <w:lang w:val="de-DE"/>
        </w:rPr>
        <w:t xml:space="preserve"> lassen und erhalten</w:t>
      </w:r>
      <w:r w:rsidR="00B24769" w:rsidRPr="1848B0C2">
        <w:rPr>
          <w:rFonts w:asciiTheme="majorHAnsi" w:eastAsiaTheme="minorEastAsia" w:hAnsiTheme="majorHAnsi"/>
          <w:b/>
          <w:bCs/>
          <w:lang w:val="de-DE"/>
        </w:rPr>
        <w:t xml:space="preserve"> einzigartige,</w:t>
      </w:r>
      <w:r w:rsidR="006E4A1B" w:rsidRPr="1848B0C2">
        <w:rPr>
          <w:rFonts w:asciiTheme="majorHAnsi" w:eastAsiaTheme="minorEastAsia" w:hAnsiTheme="majorHAnsi"/>
          <w:b/>
          <w:bCs/>
          <w:lang w:val="de-DE"/>
        </w:rPr>
        <w:t xml:space="preserve"> </w:t>
      </w:r>
      <w:r w:rsidR="00CE371C">
        <w:rPr>
          <w:rFonts w:asciiTheme="majorHAnsi" w:eastAsiaTheme="minorEastAsia" w:hAnsiTheme="majorHAnsi"/>
          <w:b/>
          <w:bCs/>
          <w:lang w:val="de-DE"/>
        </w:rPr>
        <w:t>auf</w:t>
      </w:r>
      <w:r w:rsidR="006E4A1B" w:rsidRPr="1848B0C2">
        <w:rPr>
          <w:rFonts w:asciiTheme="majorHAnsi" w:eastAsiaTheme="minorEastAsia" w:hAnsiTheme="majorHAnsi"/>
          <w:b/>
          <w:bCs/>
          <w:lang w:val="de-DE"/>
        </w:rPr>
        <w:t xml:space="preserve"> den</w:t>
      </w:r>
      <w:r w:rsidR="005E3D08">
        <w:rPr>
          <w:rFonts w:asciiTheme="majorHAnsi" w:eastAsiaTheme="minorEastAsia" w:hAnsiTheme="majorHAnsi"/>
          <w:b/>
          <w:bCs/>
          <w:lang w:val="de-DE"/>
        </w:rPr>
        <w:t xml:space="preserve"> eigenen</w:t>
      </w:r>
      <w:r w:rsidR="006E4A1B" w:rsidRPr="1848B0C2">
        <w:rPr>
          <w:rFonts w:asciiTheme="majorHAnsi" w:eastAsiaTheme="minorEastAsia" w:hAnsiTheme="majorHAnsi"/>
          <w:b/>
          <w:bCs/>
          <w:lang w:val="de-DE"/>
        </w:rPr>
        <w:t xml:space="preserve"> </w:t>
      </w:r>
      <w:r w:rsidR="00251E22">
        <w:rPr>
          <w:rFonts w:asciiTheme="majorHAnsi" w:eastAsiaTheme="minorEastAsia" w:hAnsiTheme="majorHAnsi"/>
          <w:b/>
          <w:bCs/>
          <w:lang w:val="de-DE"/>
        </w:rPr>
        <w:t>Ohrkanal</w:t>
      </w:r>
      <w:r w:rsidR="006E4A1B" w:rsidRPr="1848B0C2">
        <w:rPr>
          <w:rFonts w:asciiTheme="majorHAnsi" w:eastAsiaTheme="minorEastAsia" w:hAnsiTheme="majorHAnsi"/>
          <w:b/>
          <w:bCs/>
          <w:lang w:val="de-DE"/>
        </w:rPr>
        <w:t xml:space="preserve"> </w:t>
      </w:r>
      <w:r w:rsidR="007B3027" w:rsidRPr="1848B0C2">
        <w:rPr>
          <w:rFonts w:asciiTheme="majorHAnsi" w:eastAsiaTheme="minorEastAsia" w:hAnsiTheme="majorHAnsi"/>
          <w:b/>
          <w:bCs/>
          <w:lang w:val="de-DE"/>
        </w:rPr>
        <w:t>a</w:t>
      </w:r>
      <w:r w:rsidR="00CE371C">
        <w:rPr>
          <w:rFonts w:asciiTheme="majorHAnsi" w:eastAsiaTheme="minorEastAsia" w:hAnsiTheme="majorHAnsi"/>
          <w:b/>
          <w:bCs/>
          <w:lang w:val="de-DE"/>
        </w:rPr>
        <w:t>bgestimmte</w:t>
      </w:r>
      <w:r w:rsidR="007B3027" w:rsidRPr="1848B0C2">
        <w:rPr>
          <w:rFonts w:asciiTheme="majorHAnsi" w:eastAsiaTheme="minorEastAsia" w:hAnsiTheme="majorHAnsi"/>
          <w:b/>
          <w:bCs/>
          <w:lang w:val="de-DE"/>
        </w:rPr>
        <w:t xml:space="preserve"> </w:t>
      </w:r>
      <w:r w:rsidR="008F6395">
        <w:rPr>
          <w:rFonts w:asciiTheme="majorHAnsi" w:eastAsiaTheme="minorEastAsia" w:hAnsiTheme="majorHAnsi"/>
          <w:b/>
          <w:bCs/>
          <w:lang w:val="de-DE"/>
        </w:rPr>
        <w:t>Ear Tips</w:t>
      </w:r>
      <w:r w:rsidR="00601483" w:rsidRPr="1848B0C2">
        <w:rPr>
          <w:rFonts w:asciiTheme="majorHAnsi" w:eastAsiaTheme="minorEastAsia" w:hAnsiTheme="majorHAnsi"/>
          <w:b/>
          <w:bCs/>
          <w:lang w:val="de-DE"/>
        </w:rPr>
        <w:t>. Diese sorgen nicht nur</w:t>
      </w:r>
      <w:r w:rsidR="004A5038" w:rsidRPr="1848B0C2">
        <w:rPr>
          <w:rFonts w:asciiTheme="majorHAnsi" w:eastAsiaTheme="minorEastAsia" w:hAnsiTheme="majorHAnsi"/>
          <w:b/>
          <w:bCs/>
          <w:lang w:val="de-DE"/>
        </w:rPr>
        <w:t xml:space="preserve"> </w:t>
      </w:r>
      <w:r w:rsidR="007B2CCB" w:rsidRPr="1848B0C2">
        <w:rPr>
          <w:rFonts w:asciiTheme="majorHAnsi" w:eastAsiaTheme="minorEastAsia" w:hAnsiTheme="majorHAnsi"/>
          <w:b/>
          <w:bCs/>
          <w:lang w:val="de-DE"/>
        </w:rPr>
        <w:t>für</w:t>
      </w:r>
      <w:r w:rsidR="00601483" w:rsidRPr="1848B0C2">
        <w:rPr>
          <w:rFonts w:asciiTheme="majorHAnsi" w:eastAsiaTheme="minorEastAsia" w:hAnsiTheme="majorHAnsi"/>
          <w:b/>
          <w:bCs/>
          <w:lang w:val="de-DE"/>
        </w:rPr>
        <w:t xml:space="preserve"> einen exzellenten Tragekomfort</w:t>
      </w:r>
      <w:r w:rsidR="00944963" w:rsidRPr="1848B0C2">
        <w:rPr>
          <w:rFonts w:asciiTheme="majorHAnsi" w:eastAsiaTheme="minorEastAsia" w:hAnsiTheme="majorHAnsi"/>
          <w:b/>
          <w:bCs/>
          <w:lang w:val="de-DE"/>
        </w:rPr>
        <w:t>, sondern bieten</w:t>
      </w:r>
      <w:r w:rsidR="007B2CCB" w:rsidRPr="1848B0C2">
        <w:rPr>
          <w:rFonts w:asciiTheme="majorHAnsi" w:eastAsiaTheme="minorEastAsia" w:hAnsiTheme="majorHAnsi"/>
          <w:b/>
          <w:bCs/>
          <w:lang w:val="de-DE"/>
        </w:rPr>
        <w:t xml:space="preserve"> </w:t>
      </w:r>
      <w:r w:rsidR="004A5038" w:rsidRPr="1848B0C2">
        <w:rPr>
          <w:rFonts w:asciiTheme="majorHAnsi" w:eastAsiaTheme="minorEastAsia" w:hAnsiTheme="majorHAnsi"/>
          <w:b/>
          <w:bCs/>
          <w:lang w:val="de-DE"/>
        </w:rPr>
        <w:t xml:space="preserve">erstklassige </w:t>
      </w:r>
      <w:r w:rsidR="00384286" w:rsidRPr="1848B0C2">
        <w:rPr>
          <w:rFonts w:asciiTheme="majorHAnsi" w:eastAsiaTheme="minorEastAsia" w:hAnsiTheme="majorHAnsi"/>
          <w:b/>
          <w:bCs/>
          <w:lang w:val="de-DE"/>
        </w:rPr>
        <w:t xml:space="preserve">und unverfälschte </w:t>
      </w:r>
      <w:r w:rsidR="004A5038" w:rsidRPr="1848B0C2">
        <w:rPr>
          <w:rFonts w:asciiTheme="majorHAnsi" w:eastAsiaTheme="minorEastAsia" w:hAnsiTheme="majorHAnsi"/>
          <w:b/>
          <w:bCs/>
          <w:lang w:val="de-DE"/>
        </w:rPr>
        <w:t>Klangwiedergabe auf beiden Ohren</w:t>
      </w:r>
      <w:r w:rsidR="007B2CCB" w:rsidRPr="1848B0C2">
        <w:rPr>
          <w:rFonts w:asciiTheme="majorHAnsi" w:eastAsiaTheme="minorEastAsia" w:hAnsiTheme="majorHAnsi"/>
          <w:b/>
          <w:bCs/>
          <w:lang w:val="de-DE"/>
        </w:rPr>
        <w:t xml:space="preserve">. </w:t>
      </w:r>
      <w:r w:rsidR="0019487D" w:rsidRPr="1848B0C2">
        <w:rPr>
          <w:rFonts w:asciiTheme="majorHAnsi" w:eastAsiaTheme="minorEastAsia" w:hAnsiTheme="majorHAnsi"/>
          <w:b/>
          <w:bCs/>
          <w:lang w:val="de-DE"/>
        </w:rPr>
        <w:t xml:space="preserve">Die Custom </w:t>
      </w:r>
      <w:r w:rsidR="00275415">
        <w:rPr>
          <w:rFonts w:asciiTheme="majorHAnsi" w:eastAsiaTheme="minorEastAsia" w:hAnsiTheme="majorHAnsi"/>
          <w:b/>
          <w:bCs/>
          <w:lang w:val="de-DE"/>
        </w:rPr>
        <w:t>Comfort</w:t>
      </w:r>
      <w:r w:rsidR="0019487D" w:rsidRPr="1848B0C2">
        <w:rPr>
          <w:rFonts w:asciiTheme="majorHAnsi" w:eastAsiaTheme="minorEastAsia" w:hAnsiTheme="majorHAnsi"/>
          <w:b/>
          <w:bCs/>
          <w:lang w:val="de-DE"/>
        </w:rPr>
        <w:t xml:space="preserve"> Tips starten als </w:t>
      </w:r>
      <w:r w:rsidR="006453B4" w:rsidRPr="1848B0C2">
        <w:rPr>
          <w:rFonts w:asciiTheme="majorHAnsi" w:eastAsiaTheme="minorEastAsia" w:hAnsiTheme="majorHAnsi"/>
          <w:b/>
          <w:bCs/>
          <w:lang w:val="de-DE"/>
        </w:rPr>
        <w:t>Pilotprojekt</w:t>
      </w:r>
      <w:r w:rsidR="0019487D" w:rsidRPr="1848B0C2">
        <w:rPr>
          <w:rFonts w:asciiTheme="majorHAnsi" w:eastAsiaTheme="minorEastAsia" w:hAnsiTheme="majorHAnsi"/>
          <w:b/>
          <w:bCs/>
          <w:lang w:val="de-DE"/>
        </w:rPr>
        <w:t xml:space="preserve"> zwischen</w:t>
      </w:r>
      <w:r w:rsidR="003C748F" w:rsidRPr="1848B0C2">
        <w:rPr>
          <w:rFonts w:asciiTheme="majorHAnsi" w:eastAsiaTheme="minorEastAsia" w:hAnsiTheme="majorHAnsi"/>
          <w:b/>
          <w:bCs/>
          <w:lang w:val="de-DE"/>
        </w:rPr>
        <w:t xml:space="preserve"> der Marke</w:t>
      </w:r>
      <w:r w:rsidR="0019487D" w:rsidRPr="1848B0C2">
        <w:rPr>
          <w:rFonts w:asciiTheme="majorHAnsi" w:eastAsiaTheme="minorEastAsia" w:hAnsiTheme="majorHAnsi"/>
          <w:b/>
          <w:bCs/>
          <w:lang w:val="de-DE"/>
        </w:rPr>
        <w:t xml:space="preserve"> Sennheiser und </w:t>
      </w:r>
      <w:r w:rsidR="00FB3E43" w:rsidRPr="1848B0C2">
        <w:rPr>
          <w:rFonts w:asciiTheme="majorHAnsi" w:eastAsiaTheme="minorEastAsia" w:hAnsiTheme="majorHAnsi"/>
          <w:b/>
          <w:bCs/>
          <w:lang w:val="de-DE"/>
        </w:rPr>
        <w:t xml:space="preserve">Hörspezialist </w:t>
      </w:r>
      <w:r w:rsidR="0019487D" w:rsidRPr="1848B0C2">
        <w:rPr>
          <w:rFonts w:asciiTheme="majorHAnsi" w:eastAsiaTheme="minorEastAsia" w:hAnsiTheme="majorHAnsi"/>
          <w:b/>
          <w:bCs/>
          <w:lang w:val="de-DE"/>
        </w:rPr>
        <w:t>GEERS</w:t>
      </w:r>
      <w:r w:rsidR="008A57E9" w:rsidRPr="1848B0C2">
        <w:rPr>
          <w:rFonts w:asciiTheme="majorHAnsi" w:eastAsiaTheme="minorEastAsia" w:hAnsiTheme="majorHAnsi"/>
          <w:b/>
          <w:bCs/>
          <w:lang w:val="de-DE"/>
        </w:rPr>
        <w:t xml:space="preserve"> zunächst nur</w:t>
      </w:r>
      <w:r w:rsidR="0019487D" w:rsidRPr="1848B0C2">
        <w:rPr>
          <w:rFonts w:asciiTheme="majorHAnsi" w:eastAsiaTheme="minorEastAsia" w:hAnsiTheme="majorHAnsi"/>
          <w:b/>
          <w:bCs/>
          <w:lang w:val="de-DE"/>
        </w:rPr>
        <w:t xml:space="preserve"> in Deutschland und können mit </w:t>
      </w:r>
      <w:r w:rsidR="009923D5" w:rsidRPr="1848B0C2">
        <w:rPr>
          <w:rFonts w:asciiTheme="majorHAnsi" w:eastAsiaTheme="minorEastAsia" w:hAnsiTheme="majorHAnsi"/>
          <w:b/>
          <w:bCs/>
          <w:lang w:val="de-DE"/>
        </w:rPr>
        <w:t>den audiophilen</w:t>
      </w:r>
      <w:r w:rsidR="00A54172" w:rsidRPr="1848B0C2">
        <w:rPr>
          <w:rFonts w:asciiTheme="majorHAnsi" w:eastAsiaTheme="minorEastAsia" w:hAnsiTheme="majorHAnsi"/>
          <w:b/>
          <w:bCs/>
          <w:lang w:val="de-DE"/>
        </w:rPr>
        <w:t xml:space="preserve"> Sennheiser</w:t>
      </w:r>
      <w:r w:rsidR="009923D5" w:rsidRPr="1848B0C2">
        <w:rPr>
          <w:rFonts w:asciiTheme="majorHAnsi" w:eastAsiaTheme="minorEastAsia" w:hAnsiTheme="majorHAnsi"/>
          <w:b/>
          <w:bCs/>
          <w:lang w:val="de-DE"/>
        </w:rPr>
        <w:t xml:space="preserve"> In-Ears IE 200, IE 300, IE 600 und IE 900 verwendet werden. </w:t>
      </w:r>
      <w:r w:rsidR="006453B4" w:rsidRPr="1848B0C2">
        <w:rPr>
          <w:rFonts w:asciiTheme="majorHAnsi" w:eastAsiaTheme="minorEastAsia" w:hAnsiTheme="majorHAnsi"/>
          <w:b/>
          <w:bCs/>
          <w:lang w:val="de-DE"/>
        </w:rPr>
        <w:t xml:space="preserve"> </w:t>
      </w:r>
    </w:p>
    <w:p w14:paraId="4F6274B7" w14:textId="77777777" w:rsidR="0030649E" w:rsidRPr="001648EF" w:rsidRDefault="0030649E" w:rsidP="37034A80">
      <w:pPr>
        <w:spacing w:line="360" w:lineRule="auto"/>
        <w:rPr>
          <w:rFonts w:asciiTheme="majorHAnsi" w:eastAsia="Segoe UI" w:hAnsiTheme="majorHAnsi" w:cs="Segoe UI"/>
          <w:b/>
          <w:bCs/>
          <w:color w:val="333333"/>
          <w:lang w:val="de-DE"/>
        </w:rPr>
      </w:pPr>
    </w:p>
    <w:p w14:paraId="46BAF825" w14:textId="083CCF1D" w:rsidR="004E194B" w:rsidRDefault="008A3002" w:rsidP="1833ACAD">
      <w:pPr>
        <w:spacing w:line="360" w:lineRule="auto"/>
        <w:rPr>
          <w:lang w:val="de-DE"/>
        </w:rPr>
      </w:pPr>
      <w:r w:rsidRPr="1833ACAD">
        <w:rPr>
          <w:rFonts w:eastAsiaTheme="minorEastAsia"/>
          <w:lang w:val="de-DE"/>
        </w:rPr>
        <w:t>D</w:t>
      </w:r>
      <w:r w:rsidR="000E670D" w:rsidRPr="1833ACAD">
        <w:rPr>
          <w:rFonts w:eastAsiaTheme="minorEastAsia"/>
          <w:lang w:val="de-DE"/>
        </w:rPr>
        <w:t>ie</w:t>
      </w:r>
      <w:r w:rsidR="00AA0E80" w:rsidRPr="1833ACAD">
        <w:rPr>
          <w:lang w:val="de-DE"/>
        </w:rPr>
        <w:t xml:space="preserve"> Klangwiedergabe</w:t>
      </w:r>
      <w:r w:rsidR="00E427EE" w:rsidRPr="1833ACAD">
        <w:rPr>
          <w:lang w:val="de-DE"/>
        </w:rPr>
        <w:t xml:space="preserve"> </w:t>
      </w:r>
      <w:r w:rsidR="004B7F0C" w:rsidRPr="1833ACAD">
        <w:rPr>
          <w:lang w:val="de-DE"/>
        </w:rPr>
        <w:t>eines kabelgebundenen Ohrhörers</w:t>
      </w:r>
      <w:r w:rsidR="00E427EE" w:rsidRPr="1833ACAD">
        <w:rPr>
          <w:lang w:val="de-DE"/>
        </w:rPr>
        <w:t xml:space="preserve"> wird maßgeblich </w:t>
      </w:r>
      <w:r w:rsidR="00EE4B71" w:rsidRPr="1833ACAD">
        <w:rPr>
          <w:lang w:val="de-DE"/>
        </w:rPr>
        <w:t>durch Sitz und Position des verwendeten Ear</w:t>
      </w:r>
      <w:r w:rsidR="00F20F5C">
        <w:rPr>
          <w:lang w:val="de-DE"/>
        </w:rPr>
        <w:t xml:space="preserve"> </w:t>
      </w:r>
      <w:r w:rsidR="00EE4B71" w:rsidRPr="1833ACAD">
        <w:rPr>
          <w:lang w:val="de-DE"/>
        </w:rPr>
        <w:t xml:space="preserve">Tips beeinflusst. </w:t>
      </w:r>
      <w:r w:rsidR="00F84A38" w:rsidRPr="1833ACAD">
        <w:rPr>
          <w:lang w:val="de-DE"/>
        </w:rPr>
        <w:t>Umso wichtiger ist es</w:t>
      </w:r>
      <w:r w:rsidR="00884F60" w:rsidRPr="1833ACAD">
        <w:rPr>
          <w:lang w:val="de-DE"/>
        </w:rPr>
        <w:t xml:space="preserve">, </w:t>
      </w:r>
      <w:r w:rsidR="00F84A38" w:rsidRPr="1833ACAD">
        <w:rPr>
          <w:lang w:val="de-DE"/>
        </w:rPr>
        <w:t xml:space="preserve">dass </w:t>
      </w:r>
      <w:r w:rsidR="00884F60" w:rsidRPr="1833ACAD">
        <w:rPr>
          <w:lang w:val="de-DE"/>
        </w:rPr>
        <w:t>die jeweiligen Ear</w:t>
      </w:r>
      <w:r w:rsidR="00571744">
        <w:rPr>
          <w:lang w:val="de-DE"/>
        </w:rPr>
        <w:t xml:space="preserve"> </w:t>
      </w:r>
      <w:r w:rsidR="00884F60" w:rsidRPr="1833ACAD">
        <w:rPr>
          <w:lang w:val="de-DE"/>
        </w:rPr>
        <w:t xml:space="preserve">Tips möglichst </w:t>
      </w:r>
      <w:r w:rsidR="005D24CE" w:rsidRPr="1833ACAD">
        <w:rPr>
          <w:lang w:val="de-DE"/>
        </w:rPr>
        <w:t xml:space="preserve">perfekt </w:t>
      </w:r>
      <w:r w:rsidR="00AD4E2A" w:rsidRPr="1833ACAD">
        <w:rPr>
          <w:lang w:val="de-DE"/>
        </w:rPr>
        <w:t xml:space="preserve">im </w:t>
      </w:r>
      <w:r w:rsidR="005D24CE" w:rsidRPr="1833ACAD">
        <w:rPr>
          <w:lang w:val="de-DE"/>
        </w:rPr>
        <w:t>Gehörgang</w:t>
      </w:r>
      <w:r w:rsidR="00AD4E2A" w:rsidRPr="1833ACAD">
        <w:rPr>
          <w:lang w:val="de-DE"/>
        </w:rPr>
        <w:t xml:space="preserve"> sitzen</w:t>
      </w:r>
      <w:r w:rsidR="00AA0E80" w:rsidRPr="1833ACAD">
        <w:rPr>
          <w:lang w:val="de-DE"/>
        </w:rPr>
        <w:t>.</w:t>
      </w:r>
      <w:r w:rsidR="004B7F0C" w:rsidRPr="1833ACAD">
        <w:rPr>
          <w:lang w:val="de-DE"/>
        </w:rPr>
        <w:t xml:space="preserve"> </w:t>
      </w:r>
      <w:r w:rsidR="001648EF" w:rsidRPr="1833ACAD">
        <w:rPr>
          <w:lang w:val="de-DE"/>
        </w:rPr>
        <w:t>„</w:t>
      </w:r>
      <w:r w:rsidR="00AA0E80" w:rsidRPr="1833ACAD">
        <w:rPr>
          <w:lang w:val="de-DE"/>
        </w:rPr>
        <w:t>Die im Lieferumfang von Ohrhörern enthaltenen Universal-Tips erfüllen diese Anforderung bereits sehr gut</w:t>
      </w:r>
      <w:r w:rsidR="00DD183F" w:rsidRPr="1833ACAD">
        <w:rPr>
          <w:lang w:val="de-DE"/>
        </w:rPr>
        <w:t>, doch jeder Mensch hat einzigartige Gehörgänge, die sich t</w:t>
      </w:r>
      <w:r w:rsidR="00941ADB" w:rsidRPr="1833ACAD">
        <w:rPr>
          <w:lang w:val="de-DE"/>
        </w:rPr>
        <w:t>eilwe</w:t>
      </w:r>
      <w:r w:rsidR="00A27BCC">
        <w:rPr>
          <w:lang w:val="de-DE"/>
        </w:rPr>
        <w:t>i</w:t>
      </w:r>
      <w:r w:rsidR="00941ADB" w:rsidRPr="1833ACAD">
        <w:rPr>
          <w:lang w:val="de-DE"/>
        </w:rPr>
        <w:t>se selbst bei ein und derselben Person</w:t>
      </w:r>
      <w:r w:rsidR="00DD0EAA">
        <w:rPr>
          <w:lang w:val="de-DE"/>
        </w:rPr>
        <w:t xml:space="preserve"> zwischen linkem und rechtem Ohr</w:t>
      </w:r>
      <w:r w:rsidR="00941ADB" w:rsidRPr="1833ACAD">
        <w:rPr>
          <w:lang w:val="de-DE"/>
        </w:rPr>
        <w:t xml:space="preserve"> voneinander unterscheiden</w:t>
      </w:r>
      <w:r w:rsidR="002A3A5F" w:rsidRPr="1833ACAD">
        <w:rPr>
          <w:lang w:val="de-DE"/>
        </w:rPr>
        <w:t>“, sagt Anna Holthuis, Produktmanagerin bei GEERS.</w:t>
      </w:r>
      <w:r w:rsidR="00EE125D" w:rsidRPr="1833ACAD">
        <w:rPr>
          <w:lang w:val="de-DE"/>
        </w:rPr>
        <w:t xml:space="preserve"> „Wir freuen uns daher sehr, </w:t>
      </w:r>
      <w:r w:rsidR="00F02FDF" w:rsidRPr="1833ACAD">
        <w:rPr>
          <w:lang w:val="de-DE"/>
        </w:rPr>
        <w:t xml:space="preserve">dieses </w:t>
      </w:r>
      <w:r w:rsidR="00EE125D" w:rsidRPr="1833ACAD">
        <w:rPr>
          <w:lang w:val="de-DE"/>
        </w:rPr>
        <w:t xml:space="preserve">Pilotprojekt zu starten und </w:t>
      </w:r>
      <w:r w:rsidR="06928EB2" w:rsidRPr="1833ACAD">
        <w:rPr>
          <w:lang w:val="de-DE"/>
        </w:rPr>
        <w:t xml:space="preserve">für die Kund*innen ein maßgefertigtes Produkt mit </w:t>
      </w:r>
      <w:r w:rsidR="00B05EE8" w:rsidRPr="1833ACAD">
        <w:rPr>
          <w:lang w:val="de-DE"/>
        </w:rPr>
        <w:t>optimale</w:t>
      </w:r>
      <w:r w:rsidR="12BE9247" w:rsidRPr="418BF910">
        <w:rPr>
          <w:lang w:val="de-DE"/>
        </w:rPr>
        <w:t>m</w:t>
      </w:r>
      <w:r w:rsidR="00B05EE8" w:rsidRPr="1833ACAD">
        <w:rPr>
          <w:lang w:val="de-DE"/>
        </w:rPr>
        <w:t xml:space="preserve"> Sitz für </w:t>
      </w:r>
      <w:r w:rsidR="00EE125D" w:rsidRPr="1833ACAD">
        <w:rPr>
          <w:lang w:val="de-DE"/>
        </w:rPr>
        <w:t>alle</w:t>
      </w:r>
      <w:r w:rsidR="00A245A0" w:rsidRPr="1833ACAD">
        <w:rPr>
          <w:lang w:val="de-DE"/>
        </w:rPr>
        <w:t xml:space="preserve"> audiophilen</w:t>
      </w:r>
      <w:r w:rsidR="00F02FDF" w:rsidRPr="1833ACAD">
        <w:rPr>
          <w:lang w:val="de-DE"/>
        </w:rPr>
        <w:t xml:space="preserve"> Sennheiser</w:t>
      </w:r>
      <w:r w:rsidR="00554038" w:rsidRPr="1833ACAD">
        <w:rPr>
          <w:lang w:val="de-DE"/>
        </w:rPr>
        <w:t>-</w:t>
      </w:r>
      <w:r w:rsidR="00F02FDF" w:rsidRPr="1833ACAD">
        <w:rPr>
          <w:lang w:val="de-DE"/>
        </w:rPr>
        <w:t xml:space="preserve">Ohrhörer der IE-Reihe </w:t>
      </w:r>
      <w:r w:rsidR="007950AA">
        <w:rPr>
          <w:lang w:val="de-DE"/>
        </w:rPr>
        <w:t>anzubieten</w:t>
      </w:r>
      <w:r w:rsidR="00F02FDF" w:rsidRPr="1833ACAD">
        <w:rPr>
          <w:lang w:val="de-DE"/>
        </w:rPr>
        <w:t>.“</w:t>
      </w:r>
    </w:p>
    <w:p w14:paraId="7EADE6AA" w14:textId="77777777" w:rsidR="004E194B" w:rsidRPr="001648EF" w:rsidRDefault="004E194B" w:rsidP="004E194B">
      <w:pPr>
        <w:spacing w:line="360" w:lineRule="auto"/>
        <w:rPr>
          <w:rFonts w:asciiTheme="majorHAnsi" w:eastAsiaTheme="minorEastAsia" w:hAnsiTheme="majorHAnsi"/>
          <w:lang w:val="de-DE"/>
        </w:rPr>
      </w:pPr>
      <w:r w:rsidRPr="001648EF">
        <w:rPr>
          <w:rFonts w:asciiTheme="majorHAnsi" w:eastAsiaTheme="minorEastAsia" w:hAnsiTheme="majorHAnsi"/>
          <w:noProof/>
          <w:lang w:val="de-DE"/>
        </w:rPr>
        <w:lastRenderedPageBreak/>
        <w:drawing>
          <wp:anchor distT="0" distB="0" distL="114300" distR="114300" simplePos="0" relativeHeight="251658241" behindDoc="0" locked="0" layoutInCell="1" allowOverlap="1" wp14:anchorId="7076F2D4" wp14:editId="1E4E9E96">
            <wp:simplePos x="0" y="0"/>
            <wp:positionH relativeFrom="margin">
              <wp:posOffset>-6350</wp:posOffset>
            </wp:positionH>
            <wp:positionV relativeFrom="paragraph">
              <wp:posOffset>236220</wp:posOffset>
            </wp:positionV>
            <wp:extent cx="4789170" cy="26949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9170" cy="269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D0FBA" w14:textId="5402962D" w:rsidR="00237383" w:rsidRPr="001648EF" w:rsidRDefault="00237383" w:rsidP="483C5DA5">
      <w:pPr>
        <w:spacing w:line="360" w:lineRule="auto"/>
        <w:rPr>
          <w:szCs w:val="18"/>
          <w:lang w:val="de-DE"/>
        </w:rPr>
      </w:pPr>
    </w:p>
    <w:p w14:paraId="2A654AAB" w14:textId="155C7CD0" w:rsidR="00E10CA9" w:rsidRPr="001648EF" w:rsidRDefault="007514B2" w:rsidP="003F4B3D">
      <w:pPr>
        <w:spacing w:line="360" w:lineRule="auto"/>
        <w:rPr>
          <w:szCs w:val="18"/>
          <w:lang w:val="de-DE"/>
        </w:rPr>
      </w:pPr>
      <w:r w:rsidRPr="001648EF">
        <w:rPr>
          <w:rFonts w:asciiTheme="majorHAnsi" w:eastAsiaTheme="minorEastAsia" w:hAnsiTheme="majorHAnsi"/>
          <w:lang w:val="de-DE"/>
        </w:rPr>
        <w:t xml:space="preserve">Kund*innen erhalten beim Kauf </w:t>
      </w:r>
      <w:r>
        <w:rPr>
          <w:rFonts w:asciiTheme="majorHAnsi" w:eastAsiaTheme="minorEastAsia" w:hAnsiTheme="majorHAnsi"/>
          <w:lang w:val="de-DE"/>
        </w:rPr>
        <w:t xml:space="preserve">über </w:t>
      </w:r>
      <w:hyperlink r:id="rId13" w:history="1">
        <w:r w:rsidRPr="009534D5">
          <w:rPr>
            <w:rStyle w:val="Hyperlink"/>
            <w:rFonts w:asciiTheme="majorHAnsi" w:eastAsiaTheme="minorEastAsia" w:hAnsiTheme="majorHAnsi"/>
            <w:lang w:val="de-DE"/>
          </w:rPr>
          <w:t>www.sennheiser-hearing.com</w:t>
        </w:r>
      </w:hyperlink>
      <w:r>
        <w:rPr>
          <w:rFonts w:asciiTheme="majorHAnsi" w:eastAsiaTheme="minorEastAsia" w:hAnsiTheme="majorHAnsi"/>
          <w:lang w:val="de-DE"/>
        </w:rPr>
        <w:t xml:space="preserve"> </w:t>
      </w:r>
      <w:r w:rsidRPr="001648EF">
        <w:rPr>
          <w:rFonts w:asciiTheme="majorHAnsi" w:eastAsiaTheme="minorEastAsia" w:hAnsiTheme="majorHAnsi"/>
          <w:lang w:val="de-DE"/>
        </w:rPr>
        <w:t>einen Gutschein, mit dem sie bei einem GEERS</w:t>
      </w:r>
      <w:r>
        <w:rPr>
          <w:rFonts w:asciiTheme="majorHAnsi" w:eastAsiaTheme="minorEastAsia" w:hAnsiTheme="majorHAnsi"/>
          <w:lang w:val="de-DE"/>
        </w:rPr>
        <w:t>-</w:t>
      </w:r>
      <w:r w:rsidRPr="001648EF">
        <w:rPr>
          <w:rFonts w:asciiTheme="majorHAnsi" w:eastAsiaTheme="minorEastAsia" w:hAnsiTheme="majorHAnsi"/>
          <w:lang w:val="de-DE"/>
        </w:rPr>
        <w:t>Fachgeschäft in ihrer Nähe einen Termin vereinbaren</w:t>
      </w:r>
      <w:r w:rsidR="00EC51F6">
        <w:rPr>
          <w:rFonts w:asciiTheme="majorHAnsi" w:eastAsiaTheme="minorEastAsia" w:hAnsiTheme="majorHAnsi"/>
          <w:lang w:val="de-DE"/>
        </w:rPr>
        <w:t xml:space="preserve">. </w:t>
      </w:r>
      <w:r w:rsidR="004A73D9">
        <w:rPr>
          <w:szCs w:val="18"/>
          <w:lang w:val="de-DE"/>
        </w:rPr>
        <w:t>Zur Herstellung der</w:t>
      </w:r>
      <w:r w:rsidR="00AA0E80" w:rsidRPr="009B617E">
        <w:rPr>
          <w:szCs w:val="18"/>
          <w:lang w:val="de-DE"/>
        </w:rPr>
        <w:t xml:space="preserve"> </w:t>
      </w:r>
      <w:r w:rsidR="00AA0E80" w:rsidRPr="004A2A26">
        <w:rPr>
          <w:szCs w:val="18"/>
          <w:lang w:val="de-DE"/>
        </w:rPr>
        <w:t xml:space="preserve">individuellen </w:t>
      </w:r>
      <w:r w:rsidR="004A73D9">
        <w:rPr>
          <w:szCs w:val="18"/>
          <w:lang w:val="de-DE"/>
        </w:rPr>
        <w:t xml:space="preserve">Custom </w:t>
      </w:r>
      <w:r w:rsidR="000F4F3A">
        <w:rPr>
          <w:szCs w:val="18"/>
          <w:lang w:val="de-DE"/>
        </w:rPr>
        <w:t>Comfort</w:t>
      </w:r>
      <w:r w:rsidR="004A73D9">
        <w:rPr>
          <w:szCs w:val="18"/>
          <w:lang w:val="de-DE"/>
        </w:rPr>
        <w:t xml:space="preserve"> Tips</w:t>
      </w:r>
      <w:r w:rsidR="003B4283" w:rsidRPr="001648EF">
        <w:rPr>
          <w:szCs w:val="18"/>
          <w:lang w:val="de-DE"/>
        </w:rPr>
        <w:t xml:space="preserve"> </w:t>
      </w:r>
      <w:r w:rsidR="00AA0E80" w:rsidRPr="001648EF">
        <w:rPr>
          <w:szCs w:val="18"/>
          <w:lang w:val="de-DE"/>
        </w:rPr>
        <w:t>werden</w:t>
      </w:r>
      <w:r w:rsidR="006B13F2">
        <w:rPr>
          <w:szCs w:val="18"/>
          <w:lang w:val="de-DE"/>
        </w:rPr>
        <w:t xml:space="preserve"> </w:t>
      </w:r>
      <w:r w:rsidR="00A84873">
        <w:rPr>
          <w:szCs w:val="18"/>
          <w:lang w:val="de-DE"/>
        </w:rPr>
        <w:t>dann im Geschäft zunächst</w:t>
      </w:r>
      <w:r w:rsidR="006B13F2">
        <w:rPr>
          <w:szCs w:val="18"/>
          <w:lang w:val="de-DE"/>
        </w:rPr>
        <w:t xml:space="preserve"> </w:t>
      </w:r>
      <w:r w:rsidR="00D07088">
        <w:rPr>
          <w:szCs w:val="18"/>
          <w:lang w:val="de-DE"/>
        </w:rPr>
        <w:t>die Ohrkanäle der Kund*innen</w:t>
      </w:r>
      <w:r w:rsidR="002C0E59">
        <w:rPr>
          <w:szCs w:val="18"/>
          <w:lang w:val="de-DE"/>
        </w:rPr>
        <w:t xml:space="preserve"> ausgemessen</w:t>
      </w:r>
      <w:r w:rsidR="00CC6738">
        <w:rPr>
          <w:szCs w:val="18"/>
          <w:lang w:val="de-DE"/>
        </w:rPr>
        <w:t xml:space="preserve"> und anschließend zwei Gegenstücke dieser Abformung produziert.</w:t>
      </w:r>
      <w:r w:rsidR="001D4EF0">
        <w:rPr>
          <w:szCs w:val="18"/>
          <w:lang w:val="de-DE"/>
        </w:rPr>
        <w:t xml:space="preserve"> </w:t>
      </w:r>
      <w:r w:rsidR="00617AD4">
        <w:rPr>
          <w:szCs w:val="18"/>
          <w:lang w:val="de-DE"/>
        </w:rPr>
        <w:t>Diese sitzen</w:t>
      </w:r>
      <w:r w:rsidR="00AA0E80" w:rsidRPr="001648EF">
        <w:rPr>
          <w:szCs w:val="18"/>
          <w:lang w:val="de-DE"/>
        </w:rPr>
        <w:t xml:space="preserve"> </w:t>
      </w:r>
      <w:r w:rsidR="00F846CE" w:rsidRPr="001648EF">
        <w:rPr>
          <w:szCs w:val="18"/>
          <w:lang w:val="de-DE"/>
        </w:rPr>
        <w:t>perfekt</w:t>
      </w:r>
      <w:r w:rsidR="00AA0E80" w:rsidRPr="001648EF">
        <w:rPr>
          <w:szCs w:val="18"/>
          <w:lang w:val="de-DE"/>
        </w:rPr>
        <w:t xml:space="preserve"> im entsprechenden Ohr, </w:t>
      </w:r>
      <w:r w:rsidR="00617AD4">
        <w:rPr>
          <w:szCs w:val="18"/>
          <w:lang w:val="de-DE"/>
        </w:rPr>
        <w:t xml:space="preserve">sind </w:t>
      </w:r>
      <w:r w:rsidR="00AA0E80" w:rsidRPr="001648EF">
        <w:rPr>
          <w:szCs w:val="18"/>
          <w:lang w:val="de-DE"/>
        </w:rPr>
        <w:t>unvergleichlich bequem und</w:t>
      </w:r>
      <w:r w:rsidR="00617AD4">
        <w:rPr>
          <w:szCs w:val="18"/>
          <w:lang w:val="de-DE"/>
        </w:rPr>
        <w:t xml:space="preserve"> lassen</w:t>
      </w:r>
      <w:r w:rsidR="00AA0E80" w:rsidRPr="001648EF">
        <w:rPr>
          <w:szCs w:val="18"/>
          <w:lang w:val="de-DE"/>
        </w:rPr>
        <w:t xml:space="preserve"> sich auf jeden der audiophilen </w:t>
      </w:r>
      <w:r w:rsidR="00617AD4">
        <w:rPr>
          <w:szCs w:val="18"/>
          <w:lang w:val="de-DE"/>
        </w:rPr>
        <w:t xml:space="preserve">Sennheiser </w:t>
      </w:r>
      <w:r w:rsidR="00AA0E80" w:rsidRPr="001648EF">
        <w:rPr>
          <w:szCs w:val="18"/>
          <w:lang w:val="de-DE"/>
        </w:rPr>
        <w:t>Ohrhörer IE</w:t>
      </w:r>
      <w:r w:rsidR="00C53A5E">
        <w:rPr>
          <w:szCs w:val="18"/>
          <w:lang w:val="de-DE"/>
        </w:rPr>
        <w:t xml:space="preserve"> </w:t>
      </w:r>
      <w:r w:rsidR="00AA0E80" w:rsidRPr="001648EF">
        <w:rPr>
          <w:szCs w:val="18"/>
          <w:lang w:val="de-DE"/>
        </w:rPr>
        <w:t>200, IE 300, IE 600 oder IE 900 aufsetzen.</w:t>
      </w:r>
      <w:r w:rsidR="004418E1">
        <w:rPr>
          <w:szCs w:val="18"/>
          <w:lang w:val="de-DE"/>
        </w:rPr>
        <w:t xml:space="preserve"> </w:t>
      </w:r>
      <w:r w:rsidR="004418E1" w:rsidRPr="001648EF">
        <w:rPr>
          <w:rFonts w:asciiTheme="majorHAnsi" w:eastAsiaTheme="minorEastAsia" w:hAnsiTheme="majorHAnsi"/>
          <w:lang w:val="de-DE"/>
        </w:rPr>
        <w:t>Auch in Bewegung garantieren individuell gefertigte Ear</w:t>
      </w:r>
      <w:r w:rsidR="006A1831">
        <w:rPr>
          <w:rFonts w:asciiTheme="majorHAnsi" w:eastAsiaTheme="minorEastAsia" w:hAnsiTheme="majorHAnsi"/>
          <w:lang w:val="de-DE"/>
        </w:rPr>
        <w:t xml:space="preserve"> </w:t>
      </w:r>
      <w:r w:rsidR="004418E1" w:rsidRPr="001648EF">
        <w:rPr>
          <w:rFonts w:asciiTheme="majorHAnsi" w:eastAsiaTheme="minorEastAsia" w:hAnsiTheme="majorHAnsi"/>
          <w:lang w:val="de-DE"/>
        </w:rPr>
        <w:t>Tips einen festen Sitz des Hörers im Ohr.</w:t>
      </w:r>
      <w:r w:rsidR="004418E1" w:rsidRPr="001648EF">
        <w:rPr>
          <w:rFonts w:asciiTheme="majorHAnsi" w:eastAsiaTheme="minorEastAsia" w:hAnsiTheme="majorHAnsi"/>
          <w:i/>
          <w:iCs/>
          <w:lang w:val="de-DE"/>
        </w:rPr>
        <w:t xml:space="preserve"> </w:t>
      </w:r>
    </w:p>
    <w:p w14:paraId="40174EED" w14:textId="77777777" w:rsidR="0092077C" w:rsidRPr="001648EF" w:rsidRDefault="0092077C" w:rsidP="003F4B3D">
      <w:pPr>
        <w:spacing w:line="360" w:lineRule="auto"/>
        <w:rPr>
          <w:i/>
          <w:iCs/>
          <w:szCs w:val="18"/>
          <w:lang w:val="de-DE"/>
        </w:rPr>
      </w:pPr>
    </w:p>
    <w:p w14:paraId="1E5510BF" w14:textId="13581C7F" w:rsidR="00D149CE" w:rsidRPr="001648EF" w:rsidRDefault="00264DF4" w:rsidP="00264DF4">
      <w:pPr>
        <w:spacing w:line="360" w:lineRule="auto"/>
        <w:rPr>
          <w:rFonts w:asciiTheme="majorHAnsi" w:eastAsiaTheme="minorEastAsia" w:hAnsiTheme="majorHAnsi"/>
          <w:lang w:val="de-DE"/>
        </w:rPr>
      </w:pPr>
      <w:r w:rsidRPr="001648EF">
        <w:rPr>
          <w:rFonts w:asciiTheme="majorHAnsi" w:eastAsiaTheme="minorEastAsia" w:hAnsiTheme="majorHAnsi"/>
          <w:lang w:val="de-DE"/>
        </w:rPr>
        <w:t>Die Vorteile sind unüberhörbar</w:t>
      </w:r>
      <w:r w:rsidR="0034503B" w:rsidRPr="001648EF">
        <w:rPr>
          <w:rFonts w:asciiTheme="majorHAnsi" w:eastAsiaTheme="minorEastAsia" w:hAnsiTheme="majorHAnsi"/>
          <w:lang w:val="de-DE"/>
        </w:rPr>
        <w:t xml:space="preserve">: </w:t>
      </w:r>
      <w:r w:rsidR="005A09DA">
        <w:rPr>
          <w:rFonts w:asciiTheme="majorHAnsi" w:eastAsiaTheme="minorEastAsia" w:hAnsiTheme="majorHAnsi"/>
          <w:lang w:val="de-DE"/>
        </w:rPr>
        <w:t>„</w:t>
      </w:r>
      <w:r w:rsidRPr="001648EF">
        <w:rPr>
          <w:rFonts w:asciiTheme="majorHAnsi" w:eastAsiaTheme="minorEastAsia" w:hAnsiTheme="majorHAnsi"/>
          <w:lang w:val="de-DE"/>
        </w:rPr>
        <w:t xml:space="preserve">Durch den </w:t>
      </w:r>
      <w:r w:rsidR="00780756" w:rsidRPr="001648EF">
        <w:rPr>
          <w:rFonts w:asciiTheme="majorHAnsi" w:eastAsiaTheme="minorEastAsia" w:hAnsiTheme="majorHAnsi"/>
          <w:lang w:val="de-DE"/>
        </w:rPr>
        <w:t>maßgeschneiderten</w:t>
      </w:r>
      <w:r w:rsidRPr="001648EF">
        <w:rPr>
          <w:rFonts w:asciiTheme="majorHAnsi" w:eastAsiaTheme="minorEastAsia" w:hAnsiTheme="majorHAnsi"/>
          <w:lang w:val="de-DE"/>
        </w:rPr>
        <w:t xml:space="preserve"> Resonanzkörper zwischen Treiber und Trommelfell wird die Ohrkopplung perfekt abgestimmt.</w:t>
      </w:r>
      <w:r w:rsidR="00712F98">
        <w:rPr>
          <w:rFonts w:asciiTheme="majorHAnsi" w:eastAsiaTheme="minorEastAsia" w:hAnsiTheme="majorHAnsi"/>
          <w:lang w:val="de-DE"/>
        </w:rPr>
        <w:t xml:space="preserve"> Die passgenaue Abdichtung ermöglicht außerdem eine optimale Basswiedergabe – s</w:t>
      </w:r>
      <w:r w:rsidR="005A09DA">
        <w:rPr>
          <w:rFonts w:asciiTheme="majorHAnsi" w:eastAsiaTheme="minorEastAsia" w:hAnsiTheme="majorHAnsi"/>
          <w:lang w:val="de-DE"/>
        </w:rPr>
        <w:t>o kann d</w:t>
      </w:r>
      <w:r w:rsidRPr="001648EF">
        <w:rPr>
          <w:rFonts w:asciiTheme="majorHAnsi" w:eastAsiaTheme="minorEastAsia" w:hAnsiTheme="majorHAnsi"/>
          <w:lang w:val="de-DE"/>
        </w:rPr>
        <w:t>er Klang eindeutig und vollkommen wahrgenommen werden</w:t>
      </w:r>
      <w:r w:rsidR="005A09DA">
        <w:rPr>
          <w:rFonts w:asciiTheme="majorHAnsi" w:eastAsiaTheme="minorEastAsia" w:hAnsiTheme="majorHAnsi"/>
          <w:lang w:val="de-DE"/>
        </w:rPr>
        <w:t>“</w:t>
      </w:r>
      <w:r w:rsidR="001E7697" w:rsidRPr="001648EF">
        <w:rPr>
          <w:rFonts w:asciiTheme="majorHAnsi" w:eastAsiaTheme="minorEastAsia" w:hAnsiTheme="majorHAnsi"/>
          <w:lang w:val="de-DE"/>
        </w:rPr>
        <w:t>, sagt Jermo Köhnke, Sennheiser Audiophile Product Manager.</w:t>
      </w:r>
      <w:r w:rsidRPr="001648EF">
        <w:rPr>
          <w:rFonts w:asciiTheme="majorHAnsi" w:eastAsiaTheme="minorEastAsia" w:hAnsiTheme="majorHAnsi"/>
          <w:lang w:val="de-DE"/>
        </w:rPr>
        <w:t xml:space="preserve"> </w:t>
      </w:r>
      <w:r w:rsidR="003D3019">
        <w:rPr>
          <w:rFonts w:asciiTheme="majorHAnsi" w:eastAsiaTheme="minorEastAsia" w:hAnsiTheme="majorHAnsi"/>
          <w:lang w:val="de-DE"/>
        </w:rPr>
        <w:t>„</w:t>
      </w:r>
      <w:r w:rsidR="006C554A" w:rsidRPr="001648EF">
        <w:rPr>
          <w:rFonts w:asciiTheme="majorHAnsi" w:eastAsiaTheme="minorEastAsia" w:hAnsiTheme="majorHAnsi"/>
          <w:lang w:val="de-DE"/>
        </w:rPr>
        <w:t xml:space="preserve">Denn </w:t>
      </w:r>
      <w:r w:rsidR="00436ADA" w:rsidRPr="001648EF">
        <w:rPr>
          <w:rFonts w:asciiTheme="majorHAnsi" w:eastAsiaTheme="minorEastAsia" w:hAnsiTheme="majorHAnsi"/>
          <w:lang w:val="de-DE"/>
        </w:rPr>
        <w:t>außergewöhnlicher Klang verdient eine perfekte Vollendung.</w:t>
      </w:r>
      <w:r w:rsidR="003D3019">
        <w:rPr>
          <w:rFonts w:asciiTheme="majorHAnsi" w:eastAsiaTheme="minorEastAsia" w:hAnsiTheme="majorHAnsi"/>
          <w:lang w:val="de-DE"/>
        </w:rPr>
        <w:t>“</w:t>
      </w:r>
    </w:p>
    <w:p w14:paraId="5343CDD1" w14:textId="77777777" w:rsidR="00D149CE" w:rsidRPr="001648EF" w:rsidRDefault="00D149CE" w:rsidP="00264DF4">
      <w:pPr>
        <w:spacing w:line="360" w:lineRule="auto"/>
        <w:rPr>
          <w:rFonts w:asciiTheme="majorHAnsi" w:eastAsiaTheme="minorEastAsia" w:hAnsiTheme="majorHAnsi"/>
          <w:lang w:val="de-DE"/>
        </w:rPr>
      </w:pPr>
    </w:p>
    <w:p w14:paraId="629E0876" w14:textId="4750EC7E" w:rsidR="004F2B55" w:rsidRPr="001648EF" w:rsidRDefault="004F2B55" w:rsidP="483C5DA5">
      <w:pPr>
        <w:spacing w:line="360" w:lineRule="auto"/>
        <w:rPr>
          <w:szCs w:val="1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0"/>
      </w:tblGrid>
      <w:tr w:rsidR="004F2B55" w:rsidRPr="001648EF" w14:paraId="4367EF63" w14:textId="77777777" w:rsidTr="004F2B55">
        <w:tc>
          <w:tcPr>
            <w:tcW w:w="7870" w:type="dxa"/>
          </w:tcPr>
          <w:p w14:paraId="4034C49F" w14:textId="4B487A2F" w:rsidR="004F2B55" w:rsidRPr="001648EF" w:rsidRDefault="004F2B55" w:rsidP="483C5DA5">
            <w:pPr>
              <w:spacing w:line="360" w:lineRule="auto"/>
              <w:rPr>
                <w:szCs w:val="18"/>
                <w:lang w:val="de-DE"/>
              </w:rPr>
            </w:pPr>
            <w:r w:rsidRPr="001648EF">
              <w:rPr>
                <w:rFonts w:asciiTheme="majorHAnsi" w:eastAsiaTheme="minorEastAsia" w:hAnsiTheme="majorHAnsi"/>
                <w:noProof/>
                <w:lang w:val="de-DE"/>
              </w:rPr>
              <w:lastRenderedPageBreak/>
              <w:drawing>
                <wp:inline distT="0" distB="0" distL="0" distR="0" wp14:anchorId="36844CDE" wp14:editId="0C85BACA">
                  <wp:extent cx="2771775" cy="237580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5852" cy="2379301"/>
                          </a:xfrm>
                          <a:prstGeom prst="rect">
                            <a:avLst/>
                          </a:prstGeom>
                          <a:noFill/>
                          <a:ln>
                            <a:noFill/>
                          </a:ln>
                        </pic:spPr>
                      </pic:pic>
                    </a:graphicData>
                  </a:graphic>
                </wp:inline>
              </w:drawing>
            </w:r>
          </w:p>
        </w:tc>
      </w:tr>
    </w:tbl>
    <w:p w14:paraId="40492B8C" w14:textId="6D596231" w:rsidR="00B674E8" w:rsidRPr="001648EF" w:rsidRDefault="00B674E8" w:rsidP="483C5DA5">
      <w:pPr>
        <w:spacing w:line="360" w:lineRule="auto"/>
        <w:rPr>
          <w:rFonts w:asciiTheme="majorHAnsi" w:eastAsiaTheme="minorEastAsia" w:hAnsiTheme="majorHAnsi"/>
          <w:lang w:val="de-DE"/>
        </w:rPr>
      </w:pPr>
      <w:r w:rsidRPr="001648EF">
        <w:rPr>
          <w:rFonts w:asciiTheme="majorHAnsi" w:eastAsiaTheme="minorEastAsia" w:hAnsiTheme="majorHAnsi"/>
          <w:lang w:val="de-DE"/>
        </w:rPr>
        <w:t xml:space="preserve">Die </w:t>
      </w:r>
      <w:r w:rsidR="00D212CB">
        <w:rPr>
          <w:rFonts w:asciiTheme="majorHAnsi" w:eastAsiaTheme="minorEastAsia" w:hAnsiTheme="majorHAnsi"/>
          <w:lang w:val="de-DE"/>
        </w:rPr>
        <w:t xml:space="preserve">Sennheiser </w:t>
      </w:r>
      <w:r w:rsidRPr="001648EF">
        <w:rPr>
          <w:rFonts w:asciiTheme="majorHAnsi" w:eastAsiaTheme="minorEastAsia" w:hAnsiTheme="majorHAnsi"/>
          <w:lang w:val="de-DE"/>
        </w:rPr>
        <w:t xml:space="preserve">Custom </w:t>
      </w:r>
      <w:r w:rsidR="00E35A2D">
        <w:rPr>
          <w:rFonts w:asciiTheme="majorHAnsi" w:eastAsiaTheme="minorEastAsia" w:hAnsiTheme="majorHAnsi"/>
          <w:lang w:val="de-DE"/>
        </w:rPr>
        <w:t>Comfort</w:t>
      </w:r>
      <w:r w:rsidRPr="001648EF">
        <w:rPr>
          <w:rFonts w:asciiTheme="majorHAnsi" w:eastAsiaTheme="minorEastAsia" w:hAnsiTheme="majorHAnsi"/>
          <w:lang w:val="de-DE"/>
        </w:rPr>
        <w:t xml:space="preserve"> Tips sind ab sofort über </w:t>
      </w:r>
      <w:hyperlink r:id="rId15" w:history="1">
        <w:r w:rsidR="00524E34" w:rsidRPr="00563535">
          <w:rPr>
            <w:rStyle w:val="Hyperlink"/>
            <w:rFonts w:asciiTheme="majorHAnsi" w:eastAsiaTheme="minorEastAsia" w:hAnsiTheme="majorHAnsi"/>
            <w:lang w:val="de-DE"/>
          </w:rPr>
          <w:t>www.sennheiser-hearing.com</w:t>
        </w:r>
      </w:hyperlink>
      <w:r w:rsidR="00524E34">
        <w:rPr>
          <w:rFonts w:asciiTheme="majorHAnsi" w:eastAsiaTheme="minorEastAsia" w:hAnsiTheme="majorHAnsi"/>
          <w:lang w:val="de-DE"/>
        </w:rPr>
        <w:t xml:space="preserve"> </w:t>
      </w:r>
      <w:r w:rsidRPr="001648EF">
        <w:rPr>
          <w:rFonts w:asciiTheme="majorHAnsi" w:eastAsiaTheme="minorEastAsia" w:hAnsiTheme="majorHAnsi"/>
          <w:lang w:val="de-DE"/>
        </w:rPr>
        <w:t xml:space="preserve">für </w:t>
      </w:r>
      <w:r w:rsidR="00EE4027" w:rsidRPr="00EE4027">
        <w:rPr>
          <w:rFonts w:asciiTheme="majorHAnsi" w:eastAsiaTheme="minorEastAsia" w:hAnsiTheme="majorHAnsi"/>
          <w:lang w:val="de-DE"/>
        </w:rPr>
        <w:t xml:space="preserve">169,90 </w:t>
      </w:r>
      <w:r w:rsidR="00A019EF" w:rsidRPr="00EE4027">
        <w:rPr>
          <w:rFonts w:asciiTheme="majorHAnsi" w:eastAsiaTheme="minorEastAsia" w:hAnsiTheme="majorHAnsi"/>
          <w:lang w:val="de-DE"/>
        </w:rPr>
        <w:t>Euro</w:t>
      </w:r>
      <w:r w:rsidRPr="001648EF">
        <w:rPr>
          <w:rFonts w:asciiTheme="majorHAnsi" w:eastAsiaTheme="minorEastAsia" w:hAnsiTheme="majorHAnsi"/>
          <w:lang w:val="de-DE"/>
        </w:rPr>
        <w:t xml:space="preserve"> verfügbar.</w:t>
      </w:r>
      <w:r w:rsidR="0088055D">
        <w:rPr>
          <w:rFonts w:asciiTheme="majorHAnsi" w:eastAsiaTheme="minorEastAsia" w:hAnsiTheme="majorHAnsi"/>
          <w:lang w:val="de-DE"/>
        </w:rPr>
        <w:t xml:space="preserve"> Außerdem können sie zusammen als Bundle mit dem IE 200</w:t>
      </w:r>
      <w:r w:rsidR="00C67353">
        <w:rPr>
          <w:rFonts w:asciiTheme="majorHAnsi" w:eastAsiaTheme="minorEastAsia" w:hAnsiTheme="majorHAnsi"/>
          <w:lang w:val="de-DE"/>
        </w:rPr>
        <w:t xml:space="preserve"> für </w:t>
      </w:r>
      <w:r w:rsidR="0088055D">
        <w:rPr>
          <w:rFonts w:asciiTheme="majorHAnsi" w:eastAsiaTheme="minorEastAsia" w:hAnsiTheme="majorHAnsi"/>
          <w:lang w:val="de-DE"/>
        </w:rPr>
        <w:t>289,</w:t>
      </w:r>
      <w:r w:rsidR="00957694">
        <w:rPr>
          <w:rFonts w:asciiTheme="majorHAnsi" w:eastAsiaTheme="minorEastAsia" w:hAnsiTheme="majorHAnsi"/>
          <w:lang w:val="de-DE"/>
        </w:rPr>
        <w:t>90 Euro</w:t>
      </w:r>
      <w:r w:rsidR="007109E5">
        <w:rPr>
          <w:rFonts w:asciiTheme="majorHAnsi" w:eastAsiaTheme="minorEastAsia" w:hAnsiTheme="majorHAnsi"/>
          <w:lang w:val="de-DE"/>
        </w:rPr>
        <w:t xml:space="preserve"> und </w:t>
      </w:r>
      <w:r w:rsidR="00957694">
        <w:rPr>
          <w:rFonts w:asciiTheme="majorHAnsi" w:eastAsiaTheme="minorEastAsia" w:hAnsiTheme="majorHAnsi"/>
          <w:lang w:val="de-DE"/>
        </w:rPr>
        <w:t xml:space="preserve">dem IE 600 </w:t>
      </w:r>
      <w:r w:rsidR="00C67353">
        <w:rPr>
          <w:rFonts w:asciiTheme="majorHAnsi" w:eastAsiaTheme="minorEastAsia" w:hAnsiTheme="majorHAnsi"/>
          <w:lang w:val="de-DE"/>
        </w:rPr>
        <w:t xml:space="preserve">für </w:t>
      </w:r>
      <w:r w:rsidR="00957694">
        <w:rPr>
          <w:rFonts w:asciiTheme="majorHAnsi" w:eastAsiaTheme="minorEastAsia" w:hAnsiTheme="majorHAnsi"/>
          <w:lang w:val="de-DE"/>
        </w:rPr>
        <w:t>879,90 Euro</w:t>
      </w:r>
      <w:r w:rsidR="00C67353">
        <w:rPr>
          <w:rFonts w:asciiTheme="majorHAnsi" w:eastAsiaTheme="minorEastAsia" w:hAnsiTheme="majorHAnsi"/>
          <w:lang w:val="de-DE"/>
        </w:rPr>
        <w:t xml:space="preserve"> erworben werden, beim Kauf eines IE 900 sind </w:t>
      </w:r>
      <w:r w:rsidR="004C6FEB">
        <w:rPr>
          <w:rFonts w:asciiTheme="majorHAnsi" w:eastAsiaTheme="minorEastAsia" w:hAnsiTheme="majorHAnsi"/>
          <w:lang w:val="de-DE"/>
        </w:rPr>
        <w:t>die Custom Comfort Tips gratis e</w:t>
      </w:r>
      <w:r w:rsidR="000934E8">
        <w:rPr>
          <w:rFonts w:asciiTheme="majorHAnsi" w:eastAsiaTheme="minorEastAsia" w:hAnsiTheme="majorHAnsi"/>
          <w:lang w:val="de-DE"/>
        </w:rPr>
        <w:t>nt</w:t>
      </w:r>
      <w:r w:rsidR="00546A4D">
        <w:rPr>
          <w:rFonts w:asciiTheme="majorHAnsi" w:eastAsiaTheme="minorEastAsia" w:hAnsiTheme="majorHAnsi"/>
          <w:lang w:val="de-DE"/>
        </w:rPr>
        <w:t>h</w:t>
      </w:r>
      <w:r w:rsidR="004C6FEB">
        <w:rPr>
          <w:rFonts w:asciiTheme="majorHAnsi" w:eastAsiaTheme="minorEastAsia" w:hAnsiTheme="majorHAnsi"/>
          <w:lang w:val="de-DE"/>
        </w:rPr>
        <w:t>alten.</w:t>
      </w:r>
      <w:r w:rsidRPr="001648EF">
        <w:rPr>
          <w:rFonts w:asciiTheme="majorHAnsi" w:eastAsiaTheme="minorEastAsia" w:hAnsiTheme="majorHAnsi"/>
          <w:lang w:val="de-DE"/>
        </w:rPr>
        <w:t xml:space="preserve"> </w:t>
      </w:r>
    </w:p>
    <w:p w14:paraId="5609A122" w14:textId="77777777" w:rsidR="00C43B99" w:rsidRPr="001648EF" w:rsidRDefault="00C43B99" w:rsidP="27DE0229">
      <w:pPr>
        <w:spacing w:line="360" w:lineRule="auto"/>
        <w:rPr>
          <w:rFonts w:eastAsiaTheme="minorEastAsia"/>
          <w:szCs w:val="18"/>
          <w:lang w:val="de-DE"/>
        </w:rPr>
      </w:pPr>
    </w:p>
    <w:p w14:paraId="43E698D8" w14:textId="341B91BA" w:rsidR="00FF23DB" w:rsidRDefault="00FF23DB" w:rsidP="005B38C7">
      <w:pPr>
        <w:spacing w:after="200" w:line="276" w:lineRule="auto"/>
        <w:rPr>
          <w:rStyle w:val="eop"/>
          <w:rFonts w:ascii="Sennheiser Office" w:hAnsi="Sennheiser Office" w:cs="Segoe UI"/>
          <w:color w:val="0095D5"/>
          <w:lang w:val="de-DE"/>
        </w:rPr>
      </w:pPr>
      <w:r w:rsidRPr="418BF910">
        <w:rPr>
          <w:rStyle w:val="normaltextrun"/>
          <w:rFonts w:ascii="Sennheiser Office" w:hAnsi="Sennheiser Office" w:cs="Segoe UI"/>
          <w:b/>
          <w:color w:val="0094D5"/>
          <w:lang w:val="de-DE"/>
        </w:rPr>
        <w:t>Über die Marke Sennheiser</w:t>
      </w:r>
      <w:r w:rsidRPr="418BF910">
        <w:rPr>
          <w:rStyle w:val="scxw35461601"/>
          <w:rFonts w:ascii="Sennheiser Office" w:hAnsi="Sennheiser Office" w:cs="Segoe UI"/>
          <w:color w:val="0094D5"/>
          <w:lang w:val="de-DE"/>
        </w:rPr>
        <w:t> </w:t>
      </w:r>
      <w:r w:rsidRPr="00B4297E">
        <w:rPr>
          <w:lang w:val="de-DE"/>
        </w:rPr>
        <w:br/>
      </w:r>
      <w:r w:rsidRPr="418BF910">
        <w:rPr>
          <w:rStyle w:val="normaltextrun"/>
          <w:rFonts w:ascii="Sennheiser Office" w:hAnsi="Sennheiser Office" w:cs="Segoe UI"/>
          <w:color w:val="000000" w:themeColor="text1"/>
          <w:lang w:val="de-DE"/>
        </w:rPr>
        <w:t>Wir leben Audio. Wir atmen Audio. Immer und jederzeit. Es ist diese Leidenschaft, die uns antreibt, für unsere Kunden Audiolösungen zu entwickeln, die einen Unterschied machen. Die Zukunft der Audio</w:t>
      </w:r>
      <w:r w:rsidR="0A2531FD" w:rsidRPr="418BF910">
        <w:rPr>
          <w:rStyle w:val="normaltextrun"/>
          <w:rFonts w:ascii="Sennheiser Office" w:hAnsi="Sennheiser Office" w:cs="Segoe UI"/>
          <w:color w:val="000000" w:themeColor="text1"/>
          <w:lang w:val="de-DE"/>
        </w:rPr>
        <w:t>w</w:t>
      </w:r>
      <w:r w:rsidRPr="418BF910">
        <w:rPr>
          <w:rStyle w:val="normaltextrun"/>
          <w:rFonts w:ascii="Sennheiser Office" w:hAnsi="Sennheiser Office" w:cs="Segoe UI"/>
          <w:color w:val="000000" w:themeColor="text1"/>
          <w:lang w:val="de-DE"/>
        </w:rPr>
        <w:t>elt zu gestalten und einzigartige Sound-Erlebnisse zu schaffen – dafür steht die Marke Sennheiser seit mehr als 75 Jahren. Während professionelle Audiolösungen wie Mikrofone, Konferenzsysteme, Streaming-Technologien und Monitoring-Systeme zum Geschäft der Sennheiser electronic GmbH &amp; Co. KG gehören, wird das Geschäft mit Consumer Electronics-Produkten wie Kopfhörern, Soundbars und sprachoptimierten Hearables von der Sonova Holding AG unter der Lizenz von Sennheiser betrieben.</w:t>
      </w:r>
      <w:r w:rsidRPr="418BF910">
        <w:rPr>
          <w:rStyle w:val="normaltextrun"/>
          <w:rFonts w:ascii="Arial" w:hAnsi="Arial" w:cs="Arial"/>
          <w:color w:val="000000" w:themeColor="text1"/>
          <w:lang w:val="de-DE"/>
        </w:rPr>
        <w:t> </w:t>
      </w:r>
      <w:r w:rsidRPr="418BF910">
        <w:rPr>
          <w:rStyle w:val="scxw35461601"/>
          <w:rFonts w:ascii="Sennheiser Office" w:hAnsi="Sennheiser Office" w:cs="Segoe UI"/>
          <w:color w:val="000000" w:themeColor="text1"/>
          <w:lang w:val="de-DE"/>
        </w:rPr>
        <w:t> </w:t>
      </w:r>
      <w:r w:rsidRPr="00B4297E">
        <w:rPr>
          <w:lang w:val="de-DE"/>
        </w:rPr>
        <w:br/>
      </w:r>
      <w:hyperlink r:id="rId16">
        <w:r w:rsidRPr="418BF910">
          <w:rPr>
            <w:rStyle w:val="normaltextrun"/>
            <w:rFonts w:ascii="Sennheiser Office" w:hAnsi="Sennheiser Office" w:cs="Segoe UI"/>
            <w:color w:val="000000" w:themeColor="text1"/>
            <w:u w:val="single"/>
            <w:lang w:val="de-DE"/>
          </w:rPr>
          <w:t>www.sennheiser.com</w:t>
        </w:r>
      </w:hyperlink>
      <w:r w:rsidRPr="418BF910">
        <w:rPr>
          <w:rStyle w:val="scxw35461601"/>
          <w:rFonts w:ascii="Sennheiser Office" w:hAnsi="Sennheiser Office" w:cs="Segoe UI"/>
          <w:lang w:val="de-DE"/>
        </w:rPr>
        <w:t> </w:t>
      </w:r>
      <w:r w:rsidRPr="00B4297E">
        <w:rPr>
          <w:lang w:val="de-DE"/>
        </w:rPr>
        <w:br/>
      </w:r>
      <w:hyperlink r:id="rId17">
        <w:r w:rsidRPr="418BF910">
          <w:rPr>
            <w:rStyle w:val="normaltextrun"/>
            <w:rFonts w:ascii="Sennheiser Office" w:hAnsi="Sennheiser Office" w:cs="Segoe UI"/>
            <w:color w:val="000000" w:themeColor="text1"/>
            <w:u w:val="single"/>
            <w:lang w:val="de-DE"/>
          </w:rPr>
          <w:t>www.sennheiser-hearing.com</w:t>
        </w:r>
      </w:hyperlink>
      <w:r w:rsidRPr="418BF910">
        <w:rPr>
          <w:rStyle w:val="eop"/>
          <w:rFonts w:ascii="Sennheiser Office" w:hAnsi="Sennheiser Office" w:cs="Segoe UI"/>
          <w:color w:val="0095D5" w:themeColor="accent1"/>
          <w:lang w:val="de-DE"/>
        </w:rPr>
        <w:t> </w:t>
      </w:r>
    </w:p>
    <w:p w14:paraId="4E805710" w14:textId="77777777" w:rsidR="005852F6" w:rsidRDefault="005852F6" w:rsidP="005B38C7">
      <w:pPr>
        <w:spacing w:after="200" w:line="276" w:lineRule="auto"/>
        <w:rPr>
          <w:rStyle w:val="eop"/>
          <w:rFonts w:ascii="Sennheiser Office" w:hAnsi="Sennheiser Office" w:cs="Segoe UI"/>
          <w:color w:val="0095D5"/>
          <w:szCs w:val="18"/>
          <w:lang w:val="de-DE"/>
        </w:rPr>
      </w:pPr>
    </w:p>
    <w:p w14:paraId="00825CE8" w14:textId="0569DDB1" w:rsidR="00FF23DB" w:rsidRPr="00571744" w:rsidRDefault="00F402FD" w:rsidP="00137172">
      <w:pPr>
        <w:spacing w:after="200" w:line="276" w:lineRule="auto"/>
        <w:rPr>
          <w:rFonts w:ascii="Sennheiser Office" w:hAnsi="Sennheiser Office" w:cs="Segoe UI"/>
          <w:b/>
          <w:bCs/>
          <w:color w:val="0095D5"/>
          <w:szCs w:val="18"/>
          <w:lang w:val="en-US"/>
        </w:rPr>
      </w:pPr>
      <w:r w:rsidRPr="00F402FD">
        <w:rPr>
          <w:rStyle w:val="eop"/>
          <w:rFonts w:ascii="Sennheiser Office" w:hAnsi="Sennheiser Office" w:cs="Segoe UI"/>
          <w:b/>
          <w:bCs/>
          <w:color w:val="0095D5"/>
          <w:szCs w:val="18"/>
          <w:lang w:val="de-DE"/>
        </w:rPr>
        <w:t>Über GEERS</w:t>
      </w:r>
      <w:r w:rsidR="00BD73F3">
        <w:rPr>
          <w:rStyle w:val="eop"/>
          <w:rFonts w:ascii="Sennheiser Office" w:hAnsi="Sennheiser Office" w:cs="Segoe UI"/>
          <w:b/>
          <w:bCs/>
          <w:color w:val="0095D5"/>
          <w:szCs w:val="18"/>
          <w:lang w:val="de-DE"/>
        </w:rPr>
        <w:br/>
      </w:r>
      <w:r w:rsidR="6B1C5CBC" w:rsidRPr="498B421F">
        <w:rPr>
          <w:rStyle w:val="eop"/>
          <w:rFonts w:ascii="Sennheiser Office" w:hAnsi="Sennheiser Office" w:cs="Segoe UI"/>
          <w:szCs w:val="18"/>
          <w:lang w:val="de-DE"/>
        </w:rPr>
        <w:t>GEERS begleitet seit 70 Jahren Menschen mit Hörminderung auf dem Weg zurück zum guten Hören. Der Hörakustik-Spezialist bietet seinen Kunden moderne und qualitativ hochwertige Hörlösungen sowie ein herausragendes Beratungs- und Serviceangebot. Durch die interdisziplinäre Zusammenarbeit mit Medizinern und Wissenschaftlern, die Entwicklung neuer Anpassverfahren und die Einrichtung von spezialisierten Kinderhörzentren trägt GEERS dazu bei, die Lebensqualität von Menschen mit Hörminderung zu verbessern.</w:t>
      </w:r>
      <w:r w:rsidR="00667FE8">
        <w:rPr>
          <w:rStyle w:val="eop"/>
          <w:rFonts w:ascii="Sennheiser Office" w:hAnsi="Sennheiser Office" w:cs="Segoe UI"/>
          <w:szCs w:val="18"/>
          <w:lang w:val="de-DE"/>
        </w:rPr>
        <w:br/>
      </w:r>
      <w:r w:rsidR="6B1C5CBC" w:rsidRPr="498B421F">
        <w:rPr>
          <w:rStyle w:val="eop"/>
          <w:rFonts w:ascii="Sennheiser Office" w:hAnsi="Sennheiser Office" w:cs="Segoe UI"/>
          <w:szCs w:val="18"/>
          <w:lang w:val="de-DE"/>
        </w:rPr>
        <w:t xml:space="preserve">GEERS ist eine Marke der Sonova Retail Deutschland GmbH mit Sitz in Dortmund und Teil von Sonovas Geschäftsbereich Audiological Care, das über eines der weltweit größten Filialnetze in der Branche verfügt und seinen Kunden erstklassigen Service und Expertise mit den technologisch fortschrittlichsten Lösungen bietet. Mit rund 750 audiologischen </w:t>
      </w:r>
      <w:r w:rsidR="6B1C5CBC" w:rsidRPr="498B421F">
        <w:rPr>
          <w:rStyle w:val="eop"/>
          <w:rFonts w:ascii="Sennheiser Office" w:hAnsi="Sennheiser Office" w:cs="Segoe UI"/>
          <w:szCs w:val="18"/>
          <w:lang w:val="de-DE"/>
        </w:rPr>
        <w:lastRenderedPageBreak/>
        <w:t>Fachgeschäften und rund 2.200 Mitarbeitenden ist GEERS der führende Hörakustiker in Deutschland.</w:t>
      </w:r>
      <w:r w:rsidR="00137172">
        <w:rPr>
          <w:rStyle w:val="eop"/>
          <w:rFonts w:ascii="Sennheiser Office" w:hAnsi="Sennheiser Office" w:cs="Segoe UI"/>
          <w:szCs w:val="18"/>
          <w:lang w:val="de-DE"/>
        </w:rPr>
        <w:br/>
      </w:r>
      <w:hyperlink r:id="rId18" w:history="1">
        <w:r w:rsidR="00137172" w:rsidRPr="00571744">
          <w:rPr>
            <w:rStyle w:val="Hyperlink"/>
            <w:rFonts w:ascii="Sennheiser Office" w:hAnsi="Sennheiser Office" w:cs="Segoe UI"/>
            <w:szCs w:val="18"/>
            <w:lang w:val="en-US"/>
          </w:rPr>
          <w:t>www.geers.de</w:t>
        </w:r>
      </w:hyperlink>
      <w:r w:rsidR="00BD73F3" w:rsidRPr="00571744">
        <w:rPr>
          <w:rStyle w:val="eop"/>
          <w:rFonts w:ascii="Sennheiser Office" w:hAnsi="Sennheiser Office" w:cs="Segoe UI"/>
          <w:szCs w:val="18"/>
          <w:lang w:val="en-US"/>
        </w:rPr>
        <w:t xml:space="preserve"> </w:t>
      </w:r>
    </w:p>
    <w:p w14:paraId="50AFCC11" w14:textId="77777777" w:rsidR="00971F9B" w:rsidRPr="00571744" w:rsidRDefault="00971F9B" w:rsidP="00971F9B">
      <w:pPr>
        <w:spacing w:line="240" w:lineRule="auto"/>
        <w:rPr>
          <w:b/>
          <w:szCs w:val="18"/>
          <w:lang w:val="en-US"/>
        </w:rPr>
      </w:pPr>
    </w:p>
    <w:p w14:paraId="344E1630" w14:textId="77777777" w:rsidR="007A6D36" w:rsidRPr="00571744" w:rsidRDefault="007A6D36" w:rsidP="00971F9B">
      <w:pPr>
        <w:spacing w:line="240" w:lineRule="auto"/>
        <w:rPr>
          <w:b/>
          <w:szCs w:val="18"/>
          <w:lang w:val="en-US"/>
        </w:rPr>
      </w:pPr>
    </w:p>
    <w:p w14:paraId="7B84E64C" w14:textId="6D24B559" w:rsidR="00971F9B" w:rsidRPr="00B413BD" w:rsidRDefault="00971F9B" w:rsidP="00971F9B">
      <w:pPr>
        <w:spacing w:line="240" w:lineRule="auto"/>
        <w:rPr>
          <w:b/>
          <w:szCs w:val="18"/>
          <w:lang w:val="en-US"/>
        </w:rPr>
      </w:pPr>
      <w:r w:rsidRPr="00B413BD">
        <w:rPr>
          <w:b/>
          <w:szCs w:val="18"/>
          <w:lang w:val="en-US"/>
        </w:rPr>
        <w:t>Pressekontakt</w:t>
      </w:r>
    </w:p>
    <w:p w14:paraId="3483DD95" w14:textId="77777777" w:rsidR="00971F9B" w:rsidRPr="00B413BD" w:rsidRDefault="00971F9B" w:rsidP="00971F9B">
      <w:pPr>
        <w:spacing w:line="240" w:lineRule="auto"/>
        <w:rPr>
          <w:lang w:val="en-US"/>
        </w:rPr>
      </w:pPr>
      <w:r w:rsidRPr="00B413BD">
        <w:rPr>
          <w:lang w:val="en-US"/>
        </w:rPr>
        <w:t>Sonova Consumer Hearing GmbH</w:t>
      </w:r>
    </w:p>
    <w:p w14:paraId="41D86D3A" w14:textId="77777777" w:rsidR="00971F9B" w:rsidRPr="00B413BD" w:rsidRDefault="00971F9B" w:rsidP="00971F9B">
      <w:pPr>
        <w:spacing w:line="240" w:lineRule="auto"/>
        <w:rPr>
          <w:szCs w:val="18"/>
          <w:lang w:val="en-US"/>
        </w:rPr>
      </w:pPr>
      <w:r w:rsidRPr="00B413BD">
        <w:rPr>
          <w:color w:val="0095D5" w:themeColor="accent1"/>
          <w:szCs w:val="18"/>
          <w:lang w:val="en-US"/>
        </w:rPr>
        <w:t>Milan Schlegel</w:t>
      </w:r>
    </w:p>
    <w:p w14:paraId="26E32A94" w14:textId="77777777" w:rsidR="00971F9B" w:rsidRPr="004A2A26" w:rsidRDefault="00971F9B" w:rsidP="00971F9B">
      <w:pPr>
        <w:spacing w:line="240" w:lineRule="auto"/>
        <w:rPr>
          <w:lang w:val="en-US"/>
        </w:rPr>
      </w:pPr>
      <w:bookmarkStart w:id="0" w:name="_Int_1uxH5Fu1"/>
      <w:r w:rsidRPr="004A2A26">
        <w:rPr>
          <w:lang w:val="en-US"/>
        </w:rPr>
        <w:t>PR</w:t>
      </w:r>
      <w:bookmarkEnd w:id="0"/>
      <w:r w:rsidRPr="004A2A26">
        <w:rPr>
          <w:lang w:val="en-US"/>
        </w:rPr>
        <w:t xml:space="preserve"> and Influencer Manager EMEA </w:t>
      </w:r>
    </w:p>
    <w:p w14:paraId="73E547CE" w14:textId="77777777" w:rsidR="00971F9B" w:rsidRPr="004A2A26" w:rsidRDefault="00971F9B" w:rsidP="00971F9B">
      <w:pPr>
        <w:spacing w:line="240" w:lineRule="auto"/>
        <w:rPr>
          <w:lang w:val="en-US"/>
        </w:rPr>
      </w:pPr>
      <w:r w:rsidRPr="004A2A26">
        <w:rPr>
          <w:lang w:val="en-US"/>
        </w:rPr>
        <w:t>Sennheiser Headphones &amp; Soundbars</w:t>
      </w:r>
    </w:p>
    <w:p w14:paraId="3E009416" w14:textId="77777777" w:rsidR="00971F9B" w:rsidRPr="001648EF" w:rsidRDefault="00971F9B" w:rsidP="00971F9B">
      <w:pPr>
        <w:spacing w:line="240" w:lineRule="auto"/>
        <w:rPr>
          <w:lang w:val="de-DE"/>
        </w:rPr>
      </w:pPr>
      <w:r w:rsidRPr="001648EF">
        <w:rPr>
          <w:lang w:val="de-DE"/>
        </w:rPr>
        <w:t>T +49 (0) 5130 9490119</w:t>
      </w:r>
    </w:p>
    <w:p w14:paraId="373DD959" w14:textId="77777777" w:rsidR="00971F9B" w:rsidRPr="001648EF" w:rsidRDefault="00971F9B" w:rsidP="00971F9B">
      <w:pPr>
        <w:rPr>
          <w:lang w:val="de-DE"/>
        </w:rPr>
      </w:pPr>
      <w:r w:rsidRPr="001648EF">
        <w:rPr>
          <w:lang w:val="de-DE"/>
        </w:rPr>
        <w:fldChar w:fldCharType="begin"/>
      </w:r>
      <w:r w:rsidRPr="001648EF">
        <w:rPr>
          <w:lang w:val="de-DE"/>
        </w:rPr>
        <w:instrText xml:space="preserve"> HYPERLINK "mailto:milan.schlegel@sonova.com  </w:instrText>
      </w:r>
    </w:p>
    <w:p w14:paraId="5AC7FE80" w14:textId="77777777" w:rsidR="00971F9B" w:rsidRPr="001648EF" w:rsidRDefault="00971F9B" w:rsidP="00971F9B">
      <w:pPr>
        <w:rPr>
          <w:rStyle w:val="Hyperlink"/>
          <w:lang w:val="de-DE"/>
        </w:rPr>
      </w:pPr>
      <w:r w:rsidRPr="001648EF">
        <w:rPr>
          <w:lang w:val="de-DE"/>
        </w:rPr>
        <w:instrText xml:space="preserve">" </w:instrText>
      </w:r>
      <w:r w:rsidRPr="001648EF">
        <w:rPr>
          <w:lang w:val="de-DE"/>
        </w:rPr>
        <w:fldChar w:fldCharType="separate"/>
      </w:r>
      <w:r w:rsidRPr="001648EF">
        <w:rPr>
          <w:rStyle w:val="Hyperlink"/>
          <w:lang w:val="de-DE"/>
        </w:rPr>
        <w:t xml:space="preserve">milan.schlegel@sonova.com  </w:t>
      </w:r>
    </w:p>
    <w:p w14:paraId="61F3517B" w14:textId="457B662B" w:rsidR="00312B2A" w:rsidRPr="001648EF" w:rsidRDefault="00971F9B" w:rsidP="00971F9B">
      <w:pPr>
        <w:rPr>
          <w:rFonts w:ascii="Sennheiser Office" w:eastAsia="Sennheiser Office" w:hAnsi="Sennheiser Office" w:cs="Sennheiser Office"/>
          <w:color w:val="000000" w:themeColor="text1"/>
          <w:szCs w:val="18"/>
          <w:lang w:val="de-DE"/>
        </w:rPr>
      </w:pPr>
      <w:r w:rsidRPr="001648EF">
        <w:rPr>
          <w:lang w:val="de-DE"/>
        </w:rPr>
        <w:fldChar w:fldCharType="end"/>
      </w:r>
    </w:p>
    <w:p w14:paraId="4FFD6A06" w14:textId="41B899DC" w:rsidR="00312B2A" w:rsidRPr="001648EF" w:rsidRDefault="00312B2A" w:rsidP="483C5DA5">
      <w:pPr>
        <w:rPr>
          <w:rFonts w:ascii="Sennheiser Office" w:eastAsia="Sennheiser Office" w:hAnsi="Sennheiser Office" w:cs="Sennheiser Office"/>
          <w:color w:val="000000" w:themeColor="text1"/>
          <w:szCs w:val="18"/>
          <w:lang w:val="de-DE"/>
        </w:rPr>
        <w:sectPr w:rsidR="00312B2A" w:rsidRPr="001648EF" w:rsidSect="004D12EE">
          <w:headerReference w:type="default" r:id="rId19"/>
          <w:footerReference w:type="default" r:id="rId20"/>
          <w:headerReference w:type="first" r:id="rId21"/>
          <w:footerReference w:type="first" r:id="rId22"/>
          <w:type w:val="continuous"/>
          <w:pgSz w:w="11906" w:h="16838" w:code="9"/>
          <w:pgMar w:top="2756" w:right="2608" w:bottom="1418" w:left="1418" w:header="1985" w:footer="1072" w:gutter="0"/>
          <w:cols w:space="708"/>
          <w:titlePg/>
          <w:docGrid w:linePitch="360"/>
        </w:sectPr>
      </w:pPr>
    </w:p>
    <w:p w14:paraId="154CBD42" w14:textId="41D6BCF3" w:rsidR="790FFB40" w:rsidRPr="009266D6" w:rsidRDefault="790FFB40" w:rsidP="483C5DA5">
      <w:pPr>
        <w:spacing w:line="240" w:lineRule="auto"/>
        <w:rPr>
          <w:lang w:val="en-US"/>
        </w:rPr>
      </w:pPr>
    </w:p>
    <w:sectPr w:rsidR="790FFB40" w:rsidRPr="009266D6" w:rsidSect="004D12EE">
      <w:footerReference w:type="default" r:id="rId23"/>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2318A" w14:textId="77777777" w:rsidR="00AE45BA" w:rsidRDefault="00AE45BA" w:rsidP="00CA1EB9">
      <w:pPr>
        <w:spacing w:line="240" w:lineRule="auto"/>
      </w:pPr>
      <w:r>
        <w:separator/>
      </w:r>
    </w:p>
  </w:endnote>
  <w:endnote w:type="continuationSeparator" w:id="0">
    <w:p w14:paraId="6CCAE54B" w14:textId="77777777" w:rsidR="00AE45BA" w:rsidRDefault="00AE45BA" w:rsidP="00CA1EB9">
      <w:pPr>
        <w:spacing w:line="240" w:lineRule="auto"/>
      </w:pPr>
      <w:r>
        <w:continuationSeparator/>
      </w:r>
    </w:p>
  </w:endnote>
  <w:endnote w:type="continuationNotice" w:id="1">
    <w:p w14:paraId="1CA3EB99" w14:textId="77777777" w:rsidR="00AE45BA" w:rsidRDefault="00AE45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embedRegular r:id="rId1" w:fontKey="{9CE4827E-4B9F-4704-B674-15A64D5D32E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 Office">
    <w:panose1 w:val="020B0504020101010102"/>
    <w:charset w:val="00"/>
    <w:family w:val="auto"/>
    <w:pitch w:val="variable"/>
    <w:sig w:usb0="A00000AF" w:usb1="500020DB" w:usb2="00000000" w:usb3="00000000" w:csb0="00000093" w:csb1="00000000"/>
    <w:embedRegular r:id="rId2" w:fontKey="{D66F393C-4979-4EA8-930A-BB920677CE92}"/>
    <w:embedBold r:id="rId3" w:fontKey="{8F82962F-6C02-4B99-95C1-E60A0D739924}"/>
    <w:embedItalic r:id="rId4" w:fontKey="{FE315C95-394A-405C-90FD-19920300967D}"/>
    <w:embedBoldItalic r:id="rId5" w:fontKey="{8F48AC90-A69E-4995-9809-85F51F956B05}"/>
  </w:font>
  <w:font w:name="Tahoma">
    <w:panose1 w:val="020B0604030504040204"/>
    <w:charset w:val="00"/>
    <w:family w:val="swiss"/>
    <w:pitch w:val="variable"/>
    <w:sig w:usb0="E1002EFF" w:usb1="C000605B" w:usb2="00000029" w:usb3="00000000" w:csb0="000101FF" w:csb1="00000000"/>
    <w:embedRegular r:id="rId6" w:fontKey="{DD0F22E5-C0D7-493D-8523-E505A5B34DCF}"/>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90970ED7-3E51-43FD-B021-B09CBEE024A0}"/>
    <w:embedBold r:id="rId8" w:fontKey="{F93964C5-E205-4082-9822-B772366D36C4}"/>
    <w:embedBoldItalic r:id="rId9" w:fontKey="{C2E44169-1611-426C-9220-D625231DE40F}"/>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Kopfzeile"/>
            <w:ind w:left="-115"/>
            <w:rPr>
              <w:szCs w:val="18"/>
            </w:rPr>
          </w:pPr>
        </w:p>
      </w:tc>
      <w:tc>
        <w:tcPr>
          <w:tcW w:w="2625" w:type="dxa"/>
        </w:tcPr>
        <w:p w14:paraId="7D15E627" w14:textId="25CEBBAC" w:rsidR="790E2270" w:rsidRDefault="790E2270" w:rsidP="790E2270">
          <w:pPr>
            <w:pStyle w:val="Kopfzeile"/>
            <w:jc w:val="center"/>
            <w:rPr>
              <w:szCs w:val="18"/>
            </w:rPr>
          </w:pPr>
        </w:p>
      </w:tc>
      <w:tc>
        <w:tcPr>
          <w:tcW w:w="2625" w:type="dxa"/>
        </w:tcPr>
        <w:p w14:paraId="419D633D" w14:textId="784D5F86" w:rsidR="790E2270" w:rsidRDefault="790E2270" w:rsidP="790E2270">
          <w:pPr>
            <w:pStyle w:val="Kopfzeile"/>
            <w:ind w:right="-115"/>
            <w:jc w:val="right"/>
            <w:rPr>
              <w:szCs w:val="18"/>
            </w:rPr>
          </w:pPr>
        </w:p>
      </w:tc>
    </w:tr>
  </w:tbl>
  <w:p w14:paraId="4CC39EEB" w14:textId="7CC243E2" w:rsidR="790E2270" w:rsidRDefault="790E2270" w:rsidP="790E2270">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uzeile"/>
    </w:pPr>
    <w:r>
      <w:rPr>
        <w:noProof/>
        <w:color w:val="2B579A"/>
        <w:shd w:val="clear" w:color="auto" w:fill="E6E6E6"/>
        <w:lang w:val="de-DE" w:eastAsia="de-DE"/>
      </w:rPr>
      <w:drawing>
        <wp:anchor distT="0" distB="0" distL="114300" distR="114300" simplePos="0" relativeHeight="251658244"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Kopfzeile"/>
            <w:ind w:left="-115"/>
            <w:rPr>
              <w:szCs w:val="18"/>
            </w:rPr>
          </w:pPr>
        </w:p>
      </w:tc>
      <w:tc>
        <w:tcPr>
          <w:tcW w:w="2625" w:type="dxa"/>
        </w:tcPr>
        <w:p w14:paraId="7CD87C5F" w14:textId="5BBAAC8E" w:rsidR="790E2270" w:rsidRDefault="790E2270" w:rsidP="790E2270">
          <w:pPr>
            <w:pStyle w:val="Kopfzeile"/>
            <w:jc w:val="center"/>
            <w:rPr>
              <w:szCs w:val="18"/>
            </w:rPr>
          </w:pPr>
        </w:p>
      </w:tc>
      <w:tc>
        <w:tcPr>
          <w:tcW w:w="2625" w:type="dxa"/>
        </w:tcPr>
        <w:p w14:paraId="5107A13E" w14:textId="76C58B64" w:rsidR="790E2270" w:rsidRDefault="790E2270" w:rsidP="790E2270">
          <w:pPr>
            <w:pStyle w:val="Kopfzeile"/>
            <w:ind w:right="-115"/>
            <w:jc w:val="right"/>
            <w:rPr>
              <w:szCs w:val="18"/>
            </w:rPr>
          </w:pPr>
        </w:p>
      </w:tc>
    </w:tr>
  </w:tbl>
  <w:p w14:paraId="519345FA" w14:textId="49DBAB88" w:rsidR="790E2270" w:rsidRDefault="790E2270" w:rsidP="790E2270">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23E79" w14:textId="77777777" w:rsidR="00AE45BA" w:rsidRDefault="00AE45BA" w:rsidP="00CA1EB9">
      <w:pPr>
        <w:spacing w:line="240" w:lineRule="auto"/>
      </w:pPr>
      <w:r>
        <w:separator/>
      </w:r>
    </w:p>
  </w:footnote>
  <w:footnote w:type="continuationSeparator" w:id="0">
    <w:p w14:paraId="30271546" w14:textId="77777777" w:rsidR="00AE45BA" w:rsidRDefault="00AE45BA" w:rsidP="00CA1EB9">
      <w:pPr>
        <w:spacing w:line="240" w:lineRule="auto"/>
      </w:pPr>
      <w:r>
        <w:continuationSeparator/>
      </w:r>
    </w:p>
  </w:footnote>
  <w:footnote w:type="continuationNotice" w:id="1">
    <w:p w14:paraId="3A6206A2" w14:textId="77777777" w:rsidR="00AE45BA" w:rsidRDefault="00AE45B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Kopfzeile"/>
    </w:pPr>
    <w:r w:rsidRPr="0004610A">
      <w:rPr>
        <w:noProof/>
      </w:rPr>
      <mc:AlternateContent>
        <mc:Choice Requires="wps">
          <w:drawing>
            <wp:anchor distT="0" distB="0" distL="114300" distR="114300" simplePos="0" relativeHeight="251658241"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 Box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24C3CBF9"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w:t>
                          </w:r>
                          <w:r w:rsidR="00B15533">
                            <w:rPr>
                              <w:noProof/>
                              <w:color w:val="0095D5" w:themeColor="accent1"/>
                              <w:spacing w:val="10"/>
                              <w:sz w:val="15"/>
                              <w:szCs w:val="15"/>
                              <w:lang w:val="de-DE"/>
                            </w:rPr>
                            <w:t>EMITTEILUNG</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0FB734DA">
              <v:stroke joinstyle="miter"/>
              <v:path gradientshapeok="t" o:connecttype="rect"/>
            </v:shapetype>
            <v:shape id="Textfeld 5" style="position:absolute;margin-left:194.2pt;margin-top:33pt;width:345.25pt;height:28.9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">
              <v:textbox inset="0,0,0,0">
                <w:txbxContent>
                  <w:p w:rsidR="0004610A" w:rsidP="0004610A" w:rsidRDefault="0004610A" w14:paraId="054DCB6C" w14:textId="24C3CBF9">
                    <w:pPr>
                      <w:jc w:val="right"/>
                      <w:rPr>
                        <w:noProof/>
                        <w:color w:val="0095D5" w:themeColor="accent1"/>
                        <w:spacing w:val="10"/>
                        <w:sz w:val="15"/>
                        <w:szCs w:val="15"/>
                        <w:lang w:val="de-DE"/>
                      </w:rPr>
                    </w:pPr>
                    <w:r>
                      <w:rPr>
                        <w:noProof/>
                        <w:color w:val="0095D5" w:themeColor="accent1"/>
                        <w:spacing w:val="10"/>
                        <w:sz w:val="15"/>
                        <w:szCs w:val="15"/>
                        <w:lang w:val="de-DE"/>
                      </w:rPr>
                      <w:t>PRESS</w:t>
                    </w:r>
                    <w:r w:rsidR="00B15533">
                      <w:rPr>
                        <w:noProof/>
                        <w:color w:val="0095D5" w:themeColor="accent1"/>
                        <w:spacing w:val="10"/>
                        <w:sz w:val="15"/>
                        <w:szCs w:val="15"/>
                        <w:lang w:val="de-DE"/>
                      </w:rPr>
                      <w:t>EMITTEILUNG</w:t>
                    </w:r>
                  </w:p>
                  <w:p w:rsidRPr="006413F7" w:rsidR="0004610A" w:rsidP="0004610A" w:rsidRDefault="0004610A" w14:paraId="1481B173"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04610A" w:rsidP="0004610A" w:rsidRDefault="0004610A" w14:paraId="4E8139A1"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2"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Kopfzeile"/>
    </w:pPr>
    <w:r w:rsidRPr="009D693F">
      <w:rPr>
        <w:noProof/>
      </w:rPr>
      <mc:AlternateContent>
        <mc:Choice Requires="wps">
          <w:drawing>
            <wp:anchor distT="0" distB="0" distL="114300" distR="114300" simplePos="0" relativeHeight="251658240"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 Box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6A8A76EB"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w:t>
                          </w:r>
                          <w:r w:rsidR="00560678">
                            <w:rPr>
                              <w:noProof/>
                              <w:color w:val="0095D5" w:themeColor="accent1"/>
                              <w:spacing w:val="10"/>
                              <w:sz w:val="15"/>
                              <w:szCs w:val="15"/>
                              <w:lang w:val="de-DE"/>
                            </w:rPr>
                            <w:t>EMITT</w:t>
                          </w:r>
                          <w:r w:rsidR="00B15533">
                            <w:rPr>
                              <w:noProof/>
                              <w:color w:val="0095D5" w:themeColor="accent1"/>
                              <w:spacing w:val="10"/>
                              <w:sz w:val="15"/>
                              <w:szCs w:val="15"/>
                              <w:lang w:val="de-DE"/>
                            </w:rPr>
                            <w:t>EILUNG</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3D0232B0">
              <v:stroke joinstyle="miter"/>
              <v:path gradientshapeok="t" o:connecttype="rect"/>
            </v:shapetype>
            <v:shape id="Textfeld 194" style="position:absolute;margin-left:193.85pt;margin-top:33pt;width:345.25pt;height:28.9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NKmD9XgAAAACwEAAA8AAAAAAAAAAAAAAAAAagQAAGRycy9kb3ducmV2LnhtbFBLBQYAAAAABAAE&#10;APMAAAB3BQAAAAA=&#10;">
              <v:textbox inset="0,0,0,0">
                <w:txbxContent>
                  <w:p w:rsidR="009D693F" w:rsidP="009D693F" w:rsidRDefault="009D693F" w14:paraId="5D7E8BE2" w14:textId="6A8A76EB">
                    <w:pPr>
                      <w:jc w:val="right"/>
                      <w:rPr>
                        <w:noProof/>
                        <w:color w:val="0095D5" w:themeColor="accent1"/>
                        <w:spacing w:val="10"/>
                        <w:sz w:val="15"/>
                        <w:szCs w:val="15"/>
                        <w:lang w:val="de-DE"/>
                      </w:rPr>
                    </w:pPr>
                    <w:r>
                      <w:rPr>
                        <w:noProof/>
                        <w:color w:val="0095D5" w:themeColor="accent1"/>
                        <w:spacing w:val="10"/>
                        <w:sz w:val="15"/>
                        <w:szCs w:val="15"/>
                        <w:lang w:val="de-DE"/>
                      </w:rPr>
                      <w:t>PRESS</w:t>
                    </w:r>
                    <w:r w:rsidR="00560678">
                      <w:rPr>
                        <w:noProof/>
                        <w:color w:val="0095D5" w:themeColor="accent1"/>
                        <w:spacing w:val="10"/>
                        <w:sz w:val="15"/>
                        <w:szCs w:val="15"/>
                        <w:lang w:val="de-DE"/>
                      </w:rPr>
                      <w:t>EMITT</w:t>
                    </w:r>
                    <w:r w:rsidR="00B15533">
                      <w:rPr>
                        <w:noProof/>
                        <w:color w:val="0095D5" w:themeColor="accent1"/>
                        <w:spacing w:val="10"/>
                        <w:sz w:val="15"/>
                        <w:szCs w:val="15"/>
                        <w:lang w:val="de-DE"/>
                      </w:rPr>
                      <w:t>EILUNG</w:t>
                    </w:r>
                  </w:p>
                  <w:p w:rsidRPr="006413F7" w:rsidR="00300390" w:rsidP="00300390" w:rsidRDefault="00300390" w14:paraId="17D3288C"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300390" w:rsidP="009D693F" w:rsidRDefault="00300390" w14:paraId="05D3992D"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3"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17wb4QFY/vKlze" int2:id="4E0oSClN">
      <int2:state int2:value="Rejected" int2:type="LegacyProofing"/>
    </int2:textHash>
    <int2:textHash int2:hashCode="LWOoPU/Ty5rh7I" int2:id="F2BoFLNF">
      <int2:state int2:value="Rejected" int2:type="LegacyProofing"/>
    </int2:textHash>
    <int2:textHash int2:hashCode="YaZOoviDO7NlQC" int2:id="PP7LiIQR">
      <int2:state int2:value="Rejected" int2:type="LegacyProofing"/>
    </int2:textHash>
    <int2:textHash int2:hashCode="55YYkIYiI8wJGQ" int2:id="n3UILSi4">
      <int2:state int2:value="Rejected" int2:type="LegacyProofing"/>
    </int2:textHash>
    <int2:textHash int2:hashCode="1RuPxvw5kmhUT0" int2:id="zG497jEh">
      <int2:state int2:value="Rejected" int2:type="LegacyProofing"/>
    </int2:textHash>
    <int2:bookmark int2:bookmarkName="_Int_1uxH5Fu1" int2:invalidationBookmarkName="" int2:hashCode="Va8gQV6tDd1Bfz" int2:id="zt2s1ar0">
      <int2:state int2:value="Rejected" int2:type="AugLoop_Acronyms_AcronymsCritique"/>
    </int2:bookmark>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04EAA"/>
    <w:multiLevelType w:val="hybridMultilevel"/>
    <w:tmpl w:val="210C1CAC"/>
    <w:lvl w:ilvl="0" w:tplc="0CEE43EC">
      <w:start w:val="3"/>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1A36EF"/>
    <w:multiLevelType w:val="hybridMultilevel"/>
    <w:tmpl w:val="9852F10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num w:numId="1" w16cid:durableId="1058817314">
    <w:abstractNumId w:val="0"/>
  </w:num>
  <w:num w:numId="2" w16cid:durableId="18435479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e-CH"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qAUAsrLBZiwAAAA="/>
  </w:docVars>
  <w:rsids>
    <w:rsidRoot w:val="00CA1EB9"/>
    <w:rsid w:val="000013EC"/>
    <w:rsid w:val="0000494B"/>
    <w:rsid w:val="000060F6"/>
    <w:rsid w:val="00006AC8"/>
    <w:rsid w:val="00007614"/>
    <w:rsid w:val="000103FB"/>
    <w:rsid w:val="00011CAF"/>
    <w:rsid w:val="00012943"/>
    <w:rsid w:val="000142AF"/>
    <w:rsid w:val="00014B18"/>
    <w:rsid w:val="000219B6"/>
    <w:rsid w:val="000227E4"/>
    <w:rsid w:val="00035713"/>
    <w:rsid w:val="000360B1"/>
    <w:rsid w:val="00036490"/>
    <w:rsid w:val="00040E19"/>
    <w:rsid w:val="000435A0"/>
    <w:rsid w:val="00045F71"/>
    <w:rsid w:val="0004610A"/>
    <w:rsid w:val="00047998"/>
    <w:rsid w:val="000500A1"/>
    <w:rsid w:val="000526DF"/>
    <w:rsid w:val="00053897"/>
    <w:rsid w:val="000567EE"/>
    <w:rsid w:val="000572CC"/>
    <w:rsid w:val="00057525"/>
    <w:rsid w:val="00060DB5"/>
    <w:rsid w:val="000611E9"/>
    <w:rsid w:val="00062E49"/>
    <w:rsid w:val="00062ED8"/>
    <w:rsid w:val="00064C98"/>
    <w:rsid w:val="00070AAA"/>
    <w:rsid w:val="00074ACF"/>
    <w:rsid w:val="000849EA"/>
    <w:rsid w:val="00087D3A"/>
    <w:rsid w:val="0008B70F"/>
    <w:rsid w:val="00091213"/>
    <w:rsid w:val="000934E8"/>
    <w:rsid w:val="00094159"/>
    <w:rsid w:val="00096508"/>
    <w:rsid w:val="00097FEA"/>
    <w:rsid w:val="000A5150"/>
    <w:rsid w:val="000A5576"/>
    <w:rsid w:val="000A75EE"/>
    <w:rsid w:val="000B3C04"/>
    <w:rsid w:val="000B41B5"/>
    <w:rsid w:val="000B7196"/>
    <w:rsid w:val="000B7B60"/>
    <w:rsid w:val="000C10F6"/>
    <w:rsid w:val="000C3A97"/>
    <w:rsid w:val="000C443C"/>
    <w:rsid w:val="000D1650"/>
    <w:rsid w:val="000D2111"/>
    <w:rsid w:val="000D4AF3"/>
    <w:rsid w:val="000D4C69"/>
    <w:rsid w:val="000D5C94"/>
    <w:rsid w:val="000D642D"/>
    <w:rsid w:val="000D720A"/>
    <w:rsid w:val="000D7578"/>
    <w:rsid w:val="000E1167"/>
    <w:rsid w:val="000E4DCE"/>
    <w:rsid w:val="000E670D"/>
    <w:rsid w:val="000E6A2F"/>
    <w:rsid w:val="000F032A"/>
    <w:rsid w:val="000F4F3A"/>
    <w:rsid w:val="000F5985"/>
    <w:rsid w:val="000F6C6D"/>
    <w:rsid w:val="0010140B"/>
    <w:rsid w:val="00103C40"/>
    <w:rsid w:val="00105112"/>
    <w:rsid w:val="00111B90"/>
    <w:rsid w:val="00112AE0"/>
    <w:rsid w:val="00114FCF"/>
    <w:rsid w:val="00115EE2"/>
    <w:rsid w:val="00121B14"/>
    <w:rsid w:val="00122B36"/>
    <w:rsid w:val="0012469C"/>
    <w:rsid w:val="00125812"/>
    <w:rsid w:val="001322D3"/>
    <w:rsid w:val="00137172"/>
    <w:rsid w:val="001429BC"/>
    <w:rsid w:val="00144D7C"/>
    <w:rsid w:val="0015786A"/>
    <w:rsid w:val="00157E10"/>
    <w:rsid w:val="001612EE"/>
    <w:rsid w:val="0016167C"/>
    <w:rsid w:val="001648EF"/>
    <w:rsid w:val="00167CAE"/>
    <w:rsid w:val="001728C8"/>
    <w:rsid w:val="001736B9"/>
    <w:rsid w:val="00173828"/>
    <w:rsid w:val="00174DA9"/>
    <w:rsid w:val="00190BA4"/>
    <w:rsid w:val="001917E9"/>
    <w:rsid w:val="0019487D"/>
    <w:rsid w:val="001A1872"/>
    <w:rsid w:val="001A1EE7"/>
    <w:rsid w:val="001A41B8"/>
    <w:rsid w:val="001C0B84"/>
    <w:rsid w:val="001C32F7"/>
    <w:rsid w:val="001C5692"/>
    <w:rsid w:val="001C6500"/>
    <w:rsid w:val="001D3C45"/>
    <w:rsid w:val="001D4E25"/>
    <w:rsid w:val="001D4EF0"/>
    <w:rsid w:val="001E6C23"/>
    <w:rsid w:val="001E7697"/>
    <w:rsid w:val="001E7B54"/>
    <w:rsid w:val="001F2508"/>
    <w:rsid w:val="001F2601"/>
    <w:rsid w:val="001F3C8F"/>
    <w:rsid w:val="001F3ECF"/>
    <w:rsid w:val="001F43F6"/>
    <w:rsid w:val="001F6440"/>
    <w:rsid w:val="00201E83"/>
    <w:rsid w:val="0020358C"/>
    <w:rsid w:val="002054B7"/>
    <w:rsid w:val="002069C7"/>
    <w:rsid w:val="00210DC9"/>
    <w:rsid w:val="00215FA3"/>
    <w:rsid w:val="0021722C"/>
    <w:rsid w:val="0021766B"/>
    <w:rsid w:val="00217867"/>
    <w:rsid w:val="0021788D"/>
    <w:rsid w:val="00220285"/>
    <w:rsid w:val="00220790"/>
    <w:rsid w:val="00223171"/>
    <w:rsid w:val="002243EF"/>
    <w:rsid w:val="00225138"/>
    <w:rsid w:val="00225D63"/>
    <w:rsid w:val="002261A1"/>
    <w:rsid w:val="00226CBD"/>
    <w:rsid w:val="002279EF"/>
    <w:rsid w:val="00231DC0"/>
    <w:rsid w:val="00232258"/>
    <w:rsid w:val="00232887"/>
    <w:rsid w:val="002336CA"/>
    <w:rsid w:val="00237383"/>
    <w:rsid w:val="0024228C"/>
    <w:rsid w:val="00242EC7"/>
    <w:rsid w:val="00243E82"/>
    <w:rsid w:val="0024639D"/>
    <w:rsid w:val="00251E22"/>
    <w:rsid w:val="002526DB"/>
    <w:rsid w:val="00252AE3"/>
    <w:rsid w:val="0025370B"/>
    <w:rsid w:val="0025494C"/>
    <w:rsid w:val="00256969"/>
    <w:rsid w:val="002618E5"/>
    <w:rsid w:val="00264DF4"/>
    <w:rsid w:val="00264EF8"/>
    <w:rsid w:val="0026525D"/>
    <w:rsid w:val="00266AA6"/>
    <w:rsid w:val="0026784B"/>
    <w:rsid w:val="00271E95"/>
    <w:rsid w:val="0027415E"/>
    <w:rsid w:val="00274955"/>
    <w:rsid w:val="00275415"/>
    <w:rsid w:val="00276CF2"/>
    <w:rsid w:val="00281674"/>
    <w:rsid w:val="002821E6"/>
    <w:rsid w:val="00284159"/>
    <w:rsid w:val="00285A4B"/>
    <w:rsid w:val="002928BB"/>
    <w:rsid w:val="00294548"/>
    <w:rsid w:val="00296151"/>
    <w:rsid w:val="002A2C46"/>
    <w:rsid w:val="002A3A5F"/>
    <w:rsid w:val="002A4577"/>
    <w:rsid w:val="002A636B"/>
    <w:rsid w:val="002A64CD"/>
    <w:rsid w:val="002B2A18"/>
    <w:rsid w:val="002B357D"/>
    <w:rsid w:val="002B55E2"/>
    <w:rsid w:val="002B57DF"/>
    <w:rsid w:val="002B5A73"/>
    <w:rsid w:val="002B73BA"/>
    <w:rsid w:val="002B7855"/>
    <w:rsid w:val="002C0B30"/>
    <w:rsid w:val="002C0E59"/>
    <w:rsid w:val="002C3815"/>
    <w:rsid w:val="002C4418"/>
    <w:rsid w:val="002C7504"/>
    <w:rsid w:val="002D15E5"/>
    <w:rsid w:val="002D532C"/>
    <w:rsid w:val="002D5E6B"/>
    <w:rsid w:val="002D671B"/>
    <w:rsid w:val="002E3F41"/>
    <w:rsid w:val="002F7EF0"/>
    <w:rsid w:val="00300390"/>
    <w:rsid w:val="00300C9C"/>
    <w:rsid w:val="0030649E"/>
    <w:rsid w:val="00306632"/>
    <w:rsid w:val="00306991"/>
    <w:rsid w:val="00310F9E"/>
    <w:rsid w:val="00312B2A"/>
    <w:rsid w:val="003134D0"/>
    <w:rsid w:val="003139A0"/>
    <w:rsid w:val="003147DC"/>
    <w:rsid w:val="003157D0"/>
    <w:rsid w:val="003206FA"/>
    <w:rsid w:val="0032170A"/>
    <w:rsid w:val="00324AEE"/>
    <w:rsid w:val="0033104C"/>
    <w:rsid w:val="0033666C"/>
    <w:rsid w:val="003366D6"/>
    <w:rsid w:val="003369D1"/>
    <w:rsid w:val="00337C51"/>
    <w:rsid w:val="00344455"/>
    <w:rsid w:val="0034503B"/>
    <w:rsid w:val="00345280"/>
    <w:rsid w:val="0034530A"/>
    <w:rsid w:val="00346030"/>
    <w:rsid w:val="00347C0F"/>
    <w:rsid w:val="00351868"/>
    <w:rsid w:val="00351BA6"/>
    <w:rsid w:val="003561A2"/>
    <w:rsid w:val="003561AD"/>
    <w:rsid w:val="003569B3"/>
    <w:rsid w:val="00360248"/>
    <w:rsid w:val="00360A35"/>
    <w:rsid w:val="0036796E"/>
    <w:rsid w:val="00367C66"/>
    <w:rsid w:val="00371B64"/>
    <w:rsid w:val="00372EA6"/>
    <w:rsid w:val="00374471"/>
    <w:rsid w:val="00375ACD"/>
    <w:rsid w:val="003760C6"/>
    <w:rsid w:val="00381B95"/>
    <w:rsid w:val="00382E7B"/>
    <w:rsid w:val="0038305F"/>
    <w:rsid w:val="00384286"/>
    <w:rsid w:val="00384666"/>
    <w:rsid w:val="003856CF"/>
    <w:rsid w:val="00393186"/>
    <w:rsid w:val="003A088A"/>
    <w:rsid w:val="003A3839"/>
    <w:rsid w:val="003A79F7"/>
    <w:rsid w:val="003B1092"/>
    <w:rsid w:val="003B4283"/>
    <w:rsid w:val="003B4C23"/>
    <w:rsid w:val="003B6B4B"/>
    <w:rsid w:val="003C0213"/>
    <w:rsid w:val="003C045E"/>
    <w:rsid w:val="003C49F6"/>
    <w:rsid w:val="003C6B69"/>
    <w:rsid w:val="003C748F"/>
    <w:rsid w:val="003C7C86"/>
    <w:rsid w:val="003D0966"/>
    <w:rsid w:val="003D3019"/>
    <w:rsid w:val="003D40E9"/>
    <w:rsid w:val="003D5C3B"/>
    <w:rsid w:val="003D75A5"/>
    <w:rsid w:val="003F22B3"/>
    <w:rsid w:val="003F4B3D"/>
    <w:rsid w:val="003F776D"/>
    <w:rsid w:val="00402ACE"/>
    <w:rsid w:val="00402C88"/>
    <w:rsid w:val="00404371"/>
    <w:rsid w:val="00406D30"/>
    <w:rsid w:val="00407330"/>
    <w:rsid w:val="00410159"/>
    <w:rsid w:val="004123DB"/>
    <w:rsid w:val="0041365F"/>
    <w:rsid w:val="00414024"/>
    <w:rsid w:val="00415D08"/>
    <w:rsid w:val="00417CA7"/>
    <w:rsid w:val="00426B44"/>
    <w:rsid w:val="0043243A"/>
    <w:rsid w:val="00432534"/>
    <w:rsid w:val="00432D96"/>
    <w:rsid w:val="00436ADA"/>
    <w:rsid w:val="004418E1"/>
    <w:rsid w:val="00443091"/>
    <w:rsid w:val="00446050"/>
    <w:rsid w:val="00447F87"/>
    <w:rsid w:val="00451549"/>
    <w:rsid w:val="0045185E"/>
    <w:rsid w:val="00452499"/>
    <w:rsid w:val="00454A54"/>
    <w:rsid w:val="00454BCB"/>
    <w:rsid w:val="00456CDB"/>
    <w:rsid w:val="00457AFD"/>
    <w:rsid w:val="004602E3"/>
    <w:rsid w:val="0046035C"/>
    <w:rsid w:val="004640E5"/>
    <w:rsid w:val="00464650"/>
    <w:rsid w:val="00470472"/>
    <w:rsid w:val="004704BD"/>
    <w:rsid w:val="0047059E"/>
    <w:rsid w:val="004715FE"/>
    <w:rsid w:val="004755D2"/>
    <w:rsid w:val="00475940"/>
    <w:rsid w:val="00480E7B"/>
    <w:rsid w:val="00484553"/>
    <w:rsid w:val="004849A9"/>
    <w:rsid w:val="00490E96"/>
    <w:rsid w:val="0049278D"/>
    <w:rsid w:val="00495870"/>
    <w:rsid w:val="00497BC4"/>
    <w:rsid w:val="004A0541"/>
    <w:rsid w:val="004A0578"/>
    <w:rsid w:val="004A2A26"/>
    <w:rsid w:val="004A30B1"/>
    <w:rsid w:val="004A42A3"/>
    <w:rsid w:val="004A5038"/>
    <w:rsid w:val="004A5F16"/>
    <w:rsid w:val="004A73D9"/>
    <w:rsid w:val="004A7D66"/>
    <w:rsid w:val="004B5F2B"/>
    <w:rsid w:val="004B7F0C"/>
    <w:rsid w:val="004C0072"/>
    <w:rsid w:val="004C4970"/>
    <w:rsid w:val="004C6FEB"/>
    <w:rsid w:val="004D0F23"/>
    <w:rsid w:val="004D12EE"/>
    <w:rsid w:val="004D727A"/>
    <w:rsid w:val="004E0680"/>
    <w:rsid w:val="004E194B"/>
    <w:rsid w:val="004E1D2B"/>
    <w:rsid w:val="004E27A3"/>
    <w:rsid w:val="004E3DFF"/>
    <w:rsid w:val="004E4C5E"/>
    <w:rsid w:val="004F2B55"/>
    <w:rsid w:val="005057B5"/>
    <w:rsid w:val="00506E47"/>
    <w:rsid w:val="00512A06"/>
    <w:rsid w:val="00515C86"/>
    <w:rsid w:val="0051619B"/>
    <w:rsid w:val="0051720C"/>
    <w:rsid w:val="005248A1"/>
    <w:rsid w:val="00524E34"/>
    <w:rsid w:val="00526853"/>
    <w:rsid w:val="00527BF8"/>
    <w:rsid w:val="005327DB"/>
    <w:rsid w:val="005344F8"/>
    <w:rsid w:val="00536E91"/>
    <w:rsid w:val="00537803"/>
    <w:rsid w:val="00541CFD"/>
    <w:rsid w:val="00544005"/>
    <w:rsid w:val="005454B5"/>
    <w:rsid w:val="00546A4D"/>
    <w:rsid w:val="0055190D"/>
    <w:rsid w:val="00554038"/>
    <w:rsid w:val="00555C68"/>
    <w:rsid w:val="005575DE"/>
    <w:rsid w:val="00560400"/>
    <w:rsid w:val="005604D9"/>
    <w:rsid w:val="00560678"/>
    <w:rsid w:val="00561031"/>
    <w:rsid w:val="00561869"/>
    <w:rsid w:val="005669AD"/>
    <w:rsid w:val="00571744"/>
    <w:rsid w:val="0057285F"/>
    <w:rsid w:val="00573AEA"/>
    <w:rsid w:val="00575939"/>
    <w:rsid w:val="00575F11"/>
    <w:rsid w:val="005768F6"/>
    <w:rsid w:val="0058197F"/>
    <w:rsid w:val="00583D9D"/>
    <w:rsid w:val="0058471B"/>
    <w:rsid w:val="005852F6"/>
    <w:rsid w:val="00585BC0"/>
    <w:rsid w:val="00586C8A"/>
    <w:rsid w:val="00591837"/>
    <w:rsid w:val="00592345"/>
    <w:rsid w:val="0059261D"/>
    <w:rsid w:val="005926F1"/>
    <w:rsid w:val="00596CA8"/>
    <w:rsid w:val="00597027"/>
    <w:rsid w:val="005A09DA"/>
    <w:rsid w:val="005A133A"/>
    <w:rsid w:val="005A3364"/>
    <w:rsid w:val="005A3CAD"/>
    <w:rsid w:val="005A49C4"/>
    <w:rsid w:val="005A6738"/>
    <w:rsid w:val="005B10ED"/>
    <w:rsid w:val="005B11C4"/>
    <w:rsid w:val="005B1869"/>
    <w:rsid w:val="005B326E"/>
    <w:rsid w:val="005B38B6"/>
    <w:rsid w:val="005B38C7"/>
    <w:rsid w:val="005B56B8"/>
    <w:rsid w:val="005B60D4"/>
    <w:rsid w:val="005B6EDE"/>
    <w:rsid w:val="005B738B"/>
    <w:rsid w:val="005B7735"/>
    <w:rsid w:val="005C46FD"/>
    <w:rsid w:val="005C5B78"/>
    <w:rsid w:val="005D0C83"/>
    <w:rsid w:val="005D24CE"/>
    <w:rsid w:val="005D3D72"/>
    <w:rsid w:val="005D4296"/>
    <w:rsid w:val="005D571F"/>
    <w:rsid w:val="005D7525"/>
    <w:rsid w:val="005E145A"/>
    <w:rsid w:val="005E3D08"/>
    <w:rsid w:val="005E5283"/>
    <w:rsid w:val="005E5517"/>
    <w:rsid w:val="005E69F1"/>
    <w:rsid w:val="005F1EE6"/>
    <w:rsid w:val="005F6B10"/>
    <w:rsid w:val="005F78BD"/>
    <w:rsid w:val="00601483"/>
    <w:rsid w:val="00605BFE"/>
    <w:rsid w:val="00606910"/>
    <w:rsid w:val="00610234"/>
    <w:rsid w:val="00615012"/>
    <w:rsid w:val="00617AD4"/>
    <w:rsid w:val="00617C11"/>
    <w:rsid w:val="00625205"/>
    <w:rsid w:val="0063352B"/>
    <w:rsid w:val="0063375C"/>
    <w:rsid w:val="00633C8A"/>
    <w:rsid w:val="00634E62"/>
    <w:rsid w:val="00637317"/>
    <w:rsid w:val="00637FE7"/>
    <w:rsid w:val="006413F7"/>
    <w:rsid w:val="00642ECC"/>
    <w:rsid w:val="006435CE"/>
    <w:rsid w:val="00643773"/>
    <w:rsid w:val="00643880"/>
    <w:rsid w:val="006453B4"/>
    <w:rsid w:val="0064758E"/>
    <w:rsid w:val="00647649"/>
    <w:rsid w:val="006521E4"/>
    <w:rsid w:val="006559EC"/>
    <w:rsid w:val="00655A24"/>
    <w:rsid w:val="00657AF4"/>
    <w:rsid w:val="0066407E"/>
    <w:rsid w:val="006672D1"/>
    <w:rsid w:val="00667EAE"/>
    <w:rsid w:val="00667FE8"/>
    <w:rsid w:val="006715F3"/>
    <w:rsid w:val="00673AD6"/>
    <w:rsid w:val="00676491"/>
    <w:rsid w:val="0068016A"/>
    <w:rsid w:val="0068630A"/>
    <w:rsid w:val="0069013C"/>
    <w:rsid w:val="006938C8"/>
    <w:rsid w:val="00696328"/>
    <w:rsid w:val="006A1650"/>
    <w:rsid w:val="006A1831"/>
    <w:rsid w:val="006A2418"/>
    <w:rsid w:val="006A34C8"/>
    <w:rsid w:val="006A3D94"/>
    <w:rsid w:val="006A4810"/>
    <w:rsid w:val="006A4A9A"/>
    <w:rsid w:val="006A6740"/>
    <w:rsid w:val="006A79DF"/>
    <w:rsid w:val="006B13F2"/>
    <w:rsid w:val="006B162C"/>
    <w:rsid w:val="006B23C1"/>
    <w:rsid w:val="006B3A05"/>
    <w:rsid w:val="006B467A"/>
    <w:rsid w:val="006C198E"/>
    <w:rsid w:val="006C1F44"/>
    <w:rsid w:val="006C4F94"/>
    <w:rsid w:val="006C554A"/>
    <w:rsid w:val="006C7B2D"/>
    <w:rsid w:val="006D27E4"/>
    <w:rsid w:val="006E1231"/>
    <w:rsid w:val="006E2928"/>
    <w:rsid w:val="006E4A1B"/>
    <w:rsid w:val="006F0B11"/>
    <w:rsid w:val="006F159B"/>
    <w:rsid w:val="006F3534"/>
    <w:rsid w:val="006F6395"/>
    <w:rsid w:val="006F69C4"/>
    <w:rsid w:val="007001CD"/>
    <w:rsid w:val="0070143F"/>
    <w:rsid w:val="00701B41"/>
    <w:rsid w:val="007029D6"/>
    <w:rsid w:val="00702B6A"/>
    <w:rsid w:val="00703079"/>
    <w:rsid w:val="0070511D"/>
    <w:rsid w:val="00707AFA"/>
    <w:rsid w:val="007100FD"/>
    <w:rsid w:val="007109E5"/>
    <w:rsid w:val="00711ACE"/>
    <w:rsid w:val="00712F98"/>
    <w:rsid w:val="00715D9E"/>
    <w:rsid w:val="007163EC"/>
    <w:rsid w:val="0072022B"/>
    <w:rsid w:val="00721D83"/>
    <w:rsid w:val="00722034"/>
    <w:rsid w:val="00722457"/>
    <w:rsid w:val="00723710"/>
    <w:rsid w:val="00723EEA"/>
    <w:rsid w:val="00724BD9"/>
    <w:rsid w:val="0072716D"/>
    <w:rsid w:val="00730756"/>
    <w:rsid w:val="0073076D"/>
    <w:rsid w:val="00732AA5"/>
    <w:rsid w:val="007369C0"/>
    <w:rsid w:val="007441BB"/>
    <w:rsid w:val="00744F25"/>
    <w:rsid w:val="007473B2"/>
    <w:rsid w:val="007476F4"/>
    <w:rsid w:val="007514B2"/>
    <w:rsid w:val="00751F7B"/>
    <w:rsid w:val="0075232D"/>
    <w:rsid w:val="00754644"/>
    <w:rsid w:val="00754BD5"/>
    <w:rsid w:val="007551C7"/>
    <w:rsid w:val="00756890"/>
    <w:rsid w:val="00760A11"/>
    <w:rsid w:val="00761195"/>
    <w:rsid w:val="0076137F"/>
    <w:rsid w:val="007621CD"/>
    <w:rsid w:val="00766DC6"/>
    <w:rsid w:val="00766ED7"/>
    <w:rsid w:val="00767116"/>
    <w:rsid w:val="00767299"/>
    <w:rsid w:val="0077027A"/>
    <w:rsid w:val="00773F18"/>
    <w:rsid w:val="00773F22"/>
    <w:rsid w:val="00774461"/>
    <w:rsid w:val="007744D8"/>
    <w:rsid w:val="00776546"/>
    <w:rsid w:val="00780756"/>
    <w:rsid w:val="00781266"/>
    <w:rsid w:val="007818D8"/>
    <w:rsid w:val="00785236"/>
    <w:rsid w:val="007871C7"/>
    <w:rsid w:val="00790A47"/>
    <w:rsid w:val="007923C8"/>
    <w:rsid w:val="00793CD8"/>
    <w:rsid w:val="007950AA"/>
    <w:rsid w:val="00795872"/>
    <w:rsid w:val="0079600D"/>
    <w:rsid w:val="007A3A4A"/>
    <w:rsid w:val="007A473B"/>
    <w:rsid w:val="007A5639"/>
    <w:rsid w:val="007A6D36"/>
    <w:rsid w:val="007B2CCB"/>
    <w:rsid w:val="007B3027"/>
    <w:rsid w:val="007B3448"/>
    <w:rsid w:val="007B3DD0"/>
    <w:rsid w:val="007B3F8A"/>
    <w:rsid w:val="007B4354"/>
    <w:rsid w:val="007B4848"/>
    <w:rsid w:val="007B5933"/>
    <w:rsid w:val="007B787B"/>
    <w:rsid w:val="007C6E81"/>
    <w:rsid w:val="007D05DA"/>
    <w:rsid w:val="007D3573"/>
    <w:rsid w:val="007D76ED"/>
    <w:rsid w:val="007E1944"/>
    <w:rsid w:val="007E4BA6"/>
    <w:rsid w:val="007E677C"/>
    <w:rsid w:val="007E7BBA"/>
    <w:rsid w:val="007F1013"/>
    <w:rsid w:val="007F42E4"/>
    <w:rsid w:val="007F4FC4"/>
    <w:rsid w:val="007F527F"/>
    <w:rsid w:val="007F7C92"/>
    <w:rsid w:val="00803813"/>
    <w:rsid w:val="00803F2B"/>
    <w:rsid w:val="00805F7A"/>
    <w:rsid w:val="008076D7"/>
    <w:rsid w:val="00807930"/>
    <w:rsid w:val="00812133"/>
    <w:rsid w:val="0081324B"/>
    <w:rsid w:val="00813E84"/>
    <w:rsid w:val="008155D8"/>
    <w:rsid w:val="00816336"/>
    <w:rsid w:val="00817186"/>
    <w:rsid w:val="0082026F"/>
    <w:rsid w:val="0082087D"/>
    <w:rsid w:val="00821D45"/>
    <w:rsid w:val="00822B71"/>
    <w:rsid w:val="00823497"/>
    <w:rsid w:val="008261F8"/>
    <w:rsid w:val="00826E7F"/>
    <w:rsid w:val="0082741B"/>
    <w:rsid w:val="00830E36"/>
    <w:rsid w:val="0083156E"/>
    <w:rsid w:val="00835E5D"/>
    <w:rsid w:val="0083602E"/>
    <w:rsid w:val="00836F3C"/>
    <w:rsid w:val="00837917"/>
    <w:rsid w:val="00837923"/>
    <w:rsid w:val="00845E84"/>
    <w:rsid w:val="00846245"/>
    <w:rsid w:val="00846433"/>
    <w:rsid w:val="008464E6"/>
    <w:rsid w:val="008500F8"/>
    <w:rsid w:val="0085055E"/>
    <w:rsid w:val="0085230F"/>
    <w:rsid w:val="00852587"/>
    <w:rsid w:val="008535F2"/>
    <w:rsid w:val="008551D7"/>
    <w:rsid w:val="008564A2"/>
    <w:rsid w:val="00860005"/>
    <w:rsid w:val="00862003"/>
    <w:rsid w:val="00873CD6"/>
    <w:rsid w:val="00876E72"/>
    <w:rsid w:val="0088055D"/>
    <w:rsid w:val="00884F60"/>
    <w:rsid w:val="0089169D"/>
    <w:rsid w:val="00892A42"/>
    <w:rsid w:val="00893575"/>
    <w:rsid w:val="008A113F"/>
    <w:rsid w:val="008A3002"/>
    <w:rsid w:val="008A47C4"/>
    <w:rsid w:val="008A57E9"/>
    <w:rsid w:val="008A6AE0"/>
    <w:rsid w:val="008A6B27"/>
    <w:rsid w:val="008B0154"/>
    <w:rsid w:val="008B33D8"/>
    <w:rsid w:val="008B4E23"/>
    <w:rsid w:val="008B59DE"/>
    <w:rsid w:val="008C28B8"/>
    <w:rsid w:val="008C29B1"/>
    <w:rsid w:val="008C49FC"/>
    <w:rsid w:val="008C4D53"/>
    <w:rsid w:val="008C66A5"/>
    <w:rsid w:val="008C74DD"/>
    <w:rsid w:val="008D2083"/>
    <w:rsid w:val="008D2962"/>
    <w:rsid w:val="008D359D"/>
    <w:rsid w:val="008D4EB1"/>
    <w:rsid w:val="008D52D5"/>
    <w:rsid w:val="008D60D5"/>
    <w:rsid w:val="008E038B"/>
    <w:rsid w:val="008E6718"/>
    <w:rsid w:val="008E7177"/>
    <w:rsid w:val="008F1891"/>
    <w:rsid w:val="008F412B"/>
    <w:rsid w:val="008F6395"/>
    <w:rsid w:val="008F71DC"/>
    <w:rsid w:val="00902965"/>
    <w:rsid w:val="00904AA8"/>
    <w:rsid w:val="00904BE6"/>
    <w:rsid w:val="00905067"/>
    <w:rsid w:val="00905E1B"/>
    <w:rsid w:val="00906B69"/>
    <w:rsid w:val="00907B4D"/>
    <w:rsid w:val="00913DFD"/>
    <w:rsid w:val="00914663"/>
    <w:rsid w:val="00915786"/>
    <w:rsid w:val="00916210"/>
    <w:rsid w:val="0092077C"/>
    <w:rsid w:val="00920CD9"/>
    <w:rsid w:val="00921FA7"/>
    <w:rsid w:val="00922123"/>
    <w:rsid w:val="009234D2"/>
    <w:rsid w:val="0092401B"/>
    <w:rsid w:val="00924034"/>
    <w:rsid w:val="009266D6"/>
    <w:rsid w:val="00927B6B"/>
    <w:rsid w:val="009302B0"/>
    <w:rsid w:val="0093072B"/>
    <w:rsid w:val="00930C2A"/>
    <w:rsid w:val="00930E09"/>
    <w:rsid w:val="009325DE"/>
    <w:rsid w:val="00934263"/>
    <w:rsid w:val="00936080"/>
    <w:rsid w:val="00937014"/>
    <w:rsid w:val="00937BF7"/>
    <w:rsid w:val="009406AD"/>
    <w:rsid w:val="00941ADB"/>
    <w:rsid w:val="00944514"/>
    <w:rsid w:val="00944963"/>
    <w:rsid w:val="00944C39"/>
    <w:rsid w:val="0094604D"/>
    <w:rsid w:val="00951879"/>
    <w:rsid w:val="00952261"/>
    <w:rsid w:val="00953768"/>
    <w:rsid w:val="00955879"/>
    <w:rsid w:val="00957694"/>
    <w:rsid w:val="0096298D"/>
    <w:rsid w:val="00963EDB"/>
    <w:rsid w:val="00971F9B"/>
    <w:rsid w:val="009759A2"/>
    <w:rsid w:val="00977493"/>
    <w:rsid w:val="00982182"/>
    <w:rsid w:val="00983B3A"/>
    <w:rsid w:val="00984207"/>
    <w:rsid w:val="00987E5F"/>
    <w:rsid w:val="00991B0D"/>
    <w:rsid w:val="009923D5"/>
    <w:rsid w:val="0099263C"/>
    <w:rsid w:val="009949E8"/>
    <w:rsid w:val="00994DF2"/>
    <w:rsid w:val="00995451"/>
    <w:rsid w:val="00996B43"/>
    <w:rsid w:val="009A32C3"/>
    <w:rsid w:val="009A343F"/>
    <w:rsid w:val="009A41D6"/>
    <w:rsid w:val="009A46EF"/>
    <w:rsid w:val="009B0AE0"/>
    <w:rsid w:val="009B0D71"/>
    <w:rsid w:val="009B10E8"/>
    <w:rsid w:val="009B617E"/>
    <w:rsid w:val="009B6B19"/>
    <w:rsid w:val="009C139E"/>
    <w:rsid w:val="009C2C4C"/>
    <w:rsid w:val="009D23E7"/>
    <w:rsid w:val="009D4BE7"/>
    <w:rsid w:val="009D693F"/>
    <w:rsid w:val="009E36ED"/>
    <w:rsid w:val="009E595B"/>
    <w:rsid w:val="009E5E75"/>
    <w:rsid w:val="009E66BC"/>
    <w:rsid w:val="009F0257"/>
    <w:rsid w:val="009F35C5"/>
    <w:rsid w:val="009F4154"/>
    <w:rsid w:val="009F4E7A"/>
    <w:rsid w:val="009F6B17"/>
    <w:rsid w:val="009F711B"/>
    <w:rsid w:val="00A00E3A"/>
    <w:rsid w:val="00A019EF"/>
    <w:rsid w:val="00A01C2D"/>
    <w:rsid w:val="00A03843"/>
    <w:rsid w:val="00A09EBE"/>
    <w:rsid w:val="00A11370"/>
    <w:rsid w:val="00A134EA"/>
    <w:rsid w:val="00A15A89"/>
    <w:rsid w:val="00A213E4"/>
    <w:rsid w:val="00A2385F"/>
    <w:rsid w:val="00A245A0"/>
    <w:rsid w:val="00A2580B"/>
    <w:rsid w:val="00A2621C"/>
    <w:rsid w:val="00A271C7"/>
    <w:rsid w:val="00A27BCC"/>
    <w:rsid w:val="00A30186"/>
    <w:rsid w:val="00A30F58"/>
    <w:rsid w:val="00A31FA8"/>
    <w:rsid w:val="00A335FF"/>
    <w:rsid w:val="00A4071D"/>
    <w:rsid w:val="00A42FAC"/>
    <w:rsid w:val="00A43AF3"/>
    <w:rsid w:val="00A4567C"/>
    <w:rsid w:val="00A45C56"/>
    <w:rsid w:val="00A47EE8"/>
    <w:rsid w:val="00A51F50"/>
    <w:rsid w:val="00A5283F"/>
    <w:rsid w:val="00A53EDB"/>
    <w:rsid w:val="00A54172"/>
    <w:rsid w:val="00A57CA1"/>
    <w:rsid w:val="00A63B4A"/>
    <w:rsid w:val="00A641CE"/>
    <w:rsid w:val="00A669AF"/>
    <w:rsid w:val="00A67EEF"/>
    <w:rsid w:val="00A7132E"/>
    <w:rsid w:val="00A72F6D"/>
    <w:rsid w:val="00A74461"/>
    <w:rsid w:val="00A77177"/>
    <w:rsid w:val="00A814D4"/>
    <w:rsid w:val="00A84873"/>
    <w:rsid w:val="00A9256C"/>
    <w:rsid w:val="00A9403C"/>
    <w:rsid w:val="00A9532B"/>
    <w:rsid w:val="00AA041A"/>
    <w:rsid w:val="00AA09AC"/>
    <w:rsid w:val="00AA0E80"/>
    <w:rsid w:val="00AA2C4C"/>
    <w:rsid w:val="00AA6039"/>
    <w:rsid w:val="00AA6C1C"/>
    <w:rsid w:val="00AA74C7"/>
    <w:rsid w:val="00AB3983"/>
    <w:rsid w:val="00AB48ED"/>
    <w:rsid w:val="00AB5767"/>
    <w:rsid w:val="00AB719C"/>
    <w:rsid w:val="00AC07B5"/>
    <w:rsid w:val="00AC0BAD"/>
    <w:rsid w:val="00AC0BAF"/>
    <w:rsid w:val="00AC2651"/>
    <w:rsid w:val="00AC2F66"/>
    <w:rsid w:val="00AC570E"/>
    <w:rsid w:val="00AC5792"/>
    <w:rsid w:val="00AC5AD8"/>
    <w:rsid w:val="00AC5C1F"/>
    <w:rsid w:val="00AD388E"/>
    <w:rsid w:val="00AD38BF"/>
    <w:rsid w:val="00AD4E2A"/>
    <w:rsid w:val="00AD6B25"/>
    <w:rsid w:val="00AE0EF3"/>
    <w:rsid w:val="00AE1C2E"/>
    <w:rsid w:val="00AE2057"/>
    <w:rsid w:val="00AE41E6"/>
    <w:rsid w:val="00AE45BA"/>
    <w:rsid w:val="00AE6372"/>
    <w:rsid w:val="00AF01B8"/>
    <w:rsid w:val="00AF1611"/>
    <w:rsid w:val="00AF23C1"/>
    <w:rsid w:val="00AF36BF"/>
    <w:rsid w:val="00AF6320"/>
    <w:rsid w:val="00B00CAB"/>
    <w:rsid w:val="00B01E98"/>
    <w:rsid w:val="00B05EE8"/>
    <w:rsid w:val="00B10A9A"/>
    <w:rsid w:val="00B11660"/>
    <w:rsid w:val="00B12DBA"/>
    <w:rsid w:val="00B15533"/>
    <w:rsid w:val="00B20E88"/>
    <w:rsid w:val="00B24769"/>
    <w:rsid w:val="00B307E4"/>
    <w:rsid w:val="00B3337F"/>
    <w:rsid w:val="00B36AD8"/>
    <w:rsid w:val="00B413BD"/>
    <w:rsid w:val="00B4297E"/>
    <w:rsid w:val="00B42BB8"/>
    <w:rsid w:val="00B43566"/>
    <w:rsid w:val="00B43740"/>
    <w:rsid w:val="00B45CA7"/>
    <w:rsid w:val="00B50E7B"/>
    <w:rsid w:val="00B5234A"/>
    <w:rsid w:val="00B575F3"/>
    <w:rsid w:val="00B62122"/>
    <w:rsid w:val="00B64A04"/>
    <w:rsid w:val="00B6553C"/>
    <w:rsid w:val="00B669FE"/>
    <w:rsid w:val="00B674E8"/>
    <w:rsid w:val="00B720A7"/>
    <w:rsid w:val="00B738A2"/>
    <w:rsid w:val="00B75C51"/>
    <w:rsid w:val="00B80DFC"/>
    <w:rsid w:val="00B834A6"/>
    <w:rsid w:val="00B865FA"/>
    <w:rsid w:val="00B8773C"/>
    <w:rsid w:val="00B92530"/>
    <w:rsid w:val="00B93579"/>
    <w:rsid w:val="00B94583"/>
    <w:rsid w:val="00BA119C"/>
    <w:rsid w:val="00BA59E1"/>
    <w:rsid w:val="00BA5BD1"/>
    <w:rsid w:val="00BA61E6"/>
    <w:rsid w:val="00BB4B46"/>
    <w:rsid w:val="00BB6864"/>
    <w:rsid w:val="00BB6E4A"/>
    <w:rsid w:val="00BC0A51"/>
    <w:rsid w:val="00BC34E2"/>
    <w:rsid w:val="00BC4FDA"/>
    <w:rsid w:val="00BC53F5"/>
    <w:rsid w:val="00BC7626"/>
    <w:rsid w:val="00BD02D5"/>
    <w:rsid w:val="00BD0975"/>
    <w:rsid w:val="00BD404F"/>
    <w:rsid w:val="00BD456D"/>
    <w:rsid w:val="00BD73F3"/>
    <w:rsid w:val="00BE48AF"/>
    <w:rsid w:val="00BE4A2F"/>
    <w:rsid w:val="00BE60C9"/>
    <w:rsid w:val="00BF2988"/>
    <w:rsid w:val="00BF45FC"/>
    <w:rsid w:val="00BF68CC"/>
    <w:rsid w:val="00BF692D"/>
    <w:rsid w:val="00C00988"/>
    <w:rsid w:val="00C06925"/>
    <w:rsid w:val="00C11891"/>
    <w:rsid w:val="00C13953"/>
    <w:rsid w:val="00C176BF"/>
    <w:rsid w:val="00C243A7"/>
    <w:rsid w:val="00C248A9"/>
    <w:rsid w:val="00C27A8C"/>
    <w:rsid w:val="00C30A63"/>
    <w:rsid w:val="00C32894"/>
    <w:rsid w:val="00C32F6A"/>
    <w:rsid w:val="00C34495"/>
    <w:rsid w:val="00C40C8B"/>
    <w:rsid w:val="00C41D70"/>
    <w:rsid w:val="00C43B99"/>
    <w:rsid w:val="00C4535C"/>
    <w:rsid w:val="00C47F50"/>
    <w:rsid w:val="00C53A5E"/>
    <w:rsid w:val="00C614E3"/>
    <w:rsid w:val="00C65167"/>
    <w:rsid w:val="00C65FF2"/>
    <w:rsid w:val="00C66ED7"/>
    <w:rsid w:val="00C67353"/>
    <w:rsid w:val="00C67B03"/>
    <w:rsid w:val="00C71C38"/>
    <w:rsid w:val="00C75F75"/>
    <w:rsid w:val="00C76168"/>
    <w:rsid w:val="00C8184F"/>
    <w:rsid w:val="00C82E51"/>
    <w:rsid w:val="00C84CD1"/>
    <w:rsid w:val="00C85B7B"/>
    <w:rsid w:val="00C87D79"/>
    <w:rsid w:val="00C87EBA"/>
    <w:rsid w:val="00C91ACD"/>
    <w:rsid w:val="00C91AF6"/>
    <w:rsid w:val="00C958CC"/>
    <w:rsid w:val="00C97AC8"/>
    <w:rsid w:val="00CA1EB9"/>
    <w:rsid w:val="00CA2D7B"/>
    <w:rsid w:val="00CA306E"/>
    <w:rsid w:val="00CA352E"/>
    <w:rsid w:val="00CA4F07"/>
    <w:rsid w:val="00CA6066"/>
    <w:rsid w:val="00CB553C"/>
    <w:rsid w:val="00CC06C6"/>
    <w:rsid w:val="00CC3365"/>
    <w:rsid w:val="00CC36AE"/>
    <w:rsid w:val="00CC3E07"/>
    <w:rsid w:val="00CC5455"/>
    <w:rsid w:val="00CC6738"/>
    <w:rsid w:val="00CD36AC"/>
    <w:rsid w:val="00CD5497"/>
    <w:rsid w:val="00CD7E13"/>
    <w:rsid w:val="00CE098F"/>
    <w:rsid w:val="00CE0E1E"/>
    <w:rsid w:val="00CE2680"/>
    <w:rsid w:val="00CE371C"/>
    <w:rsid w:val="00CE3B7D"/>
    <w:rsid w:val="00CE598F"/>
    <w:rsid w:val="00CE71AA"/>
    <w:rsid w:val="00CF18B3"/>
    <w:rsid w:val="00CF3B2D"/>
    <w:rsid w:val="00D0063C"/>
    <w:rsid w:val="00D0143E"/>
    <w:rsid w:val="00D046E5"/>
    <w:rsid w:val="00D05450"/>
    <w:rsid w:val="00D07088"/>
    <w:rsid w:val="00D077AE"/>
    <w:rsid w:val="00D149CE"/>
    <w:rsid w:val="00D20615"/>
    <w:rsid w:val="00D2078C"/>
    <w:rsid w:val="00D212CB"/>
    <w:rsid w:val="00D21C95"/>
    <w:rsid w:val="00D24F01"/>
    <w:rsid w:val="00D27BDD"/>
    <w:rsid w:val="00D30853"/>
    <w:rsid w:val="00D32CA7"/>
    <w:rsid w:val="00D3449F"/>
    <w:rsid w:val="00D36514"/>
    <w:rsid w:val="00D416EE"/>
    <w:rsid w:val="00D41CE9"/>
    <w:rsid w:val="00D420D3"/>
    <w:rsid w:val="00D43E63"/>
    <w:rsid w:val="00D50B8C"/>
    <w:rsid w:val="00D51D5D"/>
    <w:rsid w:val="00D530F8"/>
    <w:rsid w:val="00D56389"/>
    <w:rsid w:val="00D56484"/>
    <w:rsid w:val="00D6122F"/>
    <w:rsid w:val="00D65A88"/>
    <w:rsid w:val="00D72C12"/>
    <w:rsid w:val="00D73384"/>
    <w:rsid w:val="00D75C49"/>
    <w:rsid w:val="00D77BB5"/>
    <w:rsid w:val="00D80F22"/>
    <w:rsid w:val="00D83DAD"/>
    <w:rsid w:val="00D83FA8"/>
    <w:rsid w:val="00D87283"/>
    <w:rsid w:val="00D90751"/>
    <w:rsid w:val="00D90F09"/>
    <w:rsid w:val="00D91699"/>
    <w:rsid w:val="00D9232B"/>
    <w:rsid w:val="00D94681"/>
    <w:rsid w:val="00D950A1"/>
    <w:rsid w:val="00DA0D28"/>
    <w:rsid w:val="00DA36AF"/>
    <w:rsid w:val="00DA4A82"/>
    <w:rsid w:val="00DA6E2E"/>
    <w:rsid w:val="00DA7B56"/>
    <w:rsid w:val="00DB74CD"/>
    <w:rsid w:val="00DB7C3B"/>
    <w:rsid w:val="00DC7900"/>
    <w:rsid w:val="00DC7A16"/>
    <w:rsid w:val="00DC7B6A"/>
    <w:rsid w:val="00DD0E52"/>
    <w:rsid w:val="00DD0EAA"/>
    <w:rsid w:val="00DD183F"/>
    <w:rsid w:val="00DD1D0C"/>
    <w:rsid w:val="00DD2AC9"/>
    <w:rsid w:val="00DE0887"/>
    <w:rsid w:val="00DE11CF"/>
    <w:rsid w:val="00DE1286"/>
    <w:rsid w:val="00DE3ED2"/>
    <w:rsid w:val="00DE560E"/>
    <w:rsid w:val="00DE59B4"/>
    <w:rsid w:val="00DE6945"/>
    <w:rsid w:val="00DF024A"/>
    <w:rsid w:val="00DF2DC9"/>
    <w:rsid w:val="00DF3FFD"/>
    <w:rsid w:val="00E01387"/>
    <w:rsid w:val="00E02E22"/>
    <w:rsid w:val="00E054C9"/>
    <w:rsid w:val="00E0550A"/>
    <w:rsid w:val="00E05F88"/>
    <w:rsid w:val="00E06A4A"/>
    <w:rsid w:val="00E06DA6"/>
    <w:rsid w:val="00E07A06"/>
    <w:rsid w:val="00E07F71"/>
    <w:rsid w:val="00E07F7C"/>
    <w:rsid w:val="00E1033E"/>
    <w:rsid w:val="00E10CA9"/>
    <w:rsid w:val="00E1179C"/>
    <w:rsid w:val="00E11937"/>
    <w:rsid w:val="00E130D0"/>
    <w:rsid w:val="00E14E86"/>
    <w:rsid w:val="00E233E0"/>
    <w:rsid w:val="00E25349"/>
    <w:rsid w:val="00E317A6"/>
    <w:rsid w:val="00E31BD2"/>
    <w:rsid w:val="00E35A2D"/>
    <w:rsid w:val="00E35BCC"/>
    <w:rsid w:val="00E427EE"/>
    <w:rsid w:val="00E42C92"/>
    <w:rsid w:val="00E4336D"/>
    <w:rsid w:val="00E43710"/>
    <w:rsid w:val="00E43853"/>
    <w:rsid w:val="00E45400"/>
    <w:rsid w:val="00E57379"/>
    <w:rsid w:val="00E615B9"/>
    <w:rsid w:val="00E622E0"/>
    <w:rsid w:val="00E6251C"/>
    <w:rsid w:val="00E64BB5"/>
    <w:rsid w:val="00E669BD"/>
    <w:rsid w:val="00E66C4B"/>
    <w:rsid w:val="00E70A2A"/>
    <w:rsid w:val="00E752F3"/>
    <w:rsid w:val="00E76BC0"/>
    <w:rsid w:val="00E7728E"/>
    <w:rsid w:val="00E811BB"/>
    <w:rsid w:val="00E8537E"/>
    <w:rsid w:val="00E86C1F"/>
    <w:rsid w:val="00E92FD3"/>
    <w:rsid w:val="00E95E94"/>
    <w:rsid w:val="00EA1B66"/>
    <w:rsid w:val="00EA41E3"/>
    <w:rsid w:val="00EA4C0F"/>
    <w:rsid w:val="00EA6898"/>
    <w:rsid w:val="00EB015E"/>
    <w:rsid w:val="00EB1D6E"/>
    <w:rsid w:val="00EB32C4"/>
    <w:rsid w:val="00EB3BCA"/>
    <w:rsid w:val="00EB4C16"/>
    <w:rsid w:val="00EB7077"/>
    <w:rsid w:val="00EC1C98"/>
    <w:rsid w:val="00EC23CC"/>
    <w:rsid w:val="00EC45DC"/>
    <w:rsid w:val="00EC51F6"/>
    <w:rsid w:val="00EC576E"/>
    <w:rsid w:val="00EC7876"/>
    <w:rsid w:val="00ED08AA"/>
    <w:rsid w:val="00ED46C0"/>
    <w:rsid w:val="00ED5466"/>
    <w:rsid w:val="00ED6E84"/>
    <w:rsid w:val="00EE125D"/>
    <w:rsid w:val="00EE17B7"/>
    <w:rsid w:val="00EE36E1"/>
    <w:rsid w:val="00EE4027"/>
    <w:rsid w:val="00EE468F"/>
    <w:rsid w:val="00EE4B71"/>
    <w:rsid w:val="00EE6ECE"/>
    <w:rsid w:val="00EF0D3E"/>
    <w:rsid w:val="00EF2C6B"/>
    <w:rsid w:val="00EF375F"/>
    <w:rsid w:val="00EF565E"/>
    <w:rsid w:val="00EF5871"/>
    <w:rsid w:val="00F02A2D"/>
    <w:rsid w:val="00F02ED3"/>
    <w:rsid w:val="00F02FDF"/>
    <w:rsid w:val="00F055BD"/>
    <w:rsid w:val="00F06D8E"/>
    <w:rsid w:val="00F11F87"/>
    <w:rsid w:val="00F16343"/>
    <w:rsid w:val="00F1742D"/>
    <w:rsid w:val="00F205FD"/>
    <w:rsid w:val="00F20F5C"/>
    <w:rsid w:val="00F22884"/>
    <w:rsid w:val="00F269F1"/>
    <w:rsid w:val="00F315E8"/>
    <w:rsid w:val="00F341B2"/>
    <w:rsid w:val="00F353A9"/>
    <w:rsid w:val="00F36AD8"/>
    <w:rsid w:val="00F36BBB"/>
    <w:rsid w:val="00F402FD"/>
    <w:rsid w:val="00F458C6"/>
    <w:rsid w:val="00F45AA6"/>
    <w:rsid w:val="00F465A1"/>
    <w:rsid w:val="00F5046A"/>
    <w:rsid w:val="00F53A4E"/>
    <w:rsid w:val="00F55766"/>
    <w:rsid w:val="00F61E2C"/>
    <w:rsid w:val="00F621F7"/>
    <w:rsid w:val="00F62D21"/>
    <w:rsid w:val="00F64896"/>
    <w:rsid w:val="00F64944"/>
    <w:rsid w:val="00F67FA8"/>
    <w:rsid w:val="00F71235"/>
    <w:rsid w:val="00F756D2"/>
    <w:rsid w:val="00F769DC"/>
    <w:rsid w:val="00F76B6F"/>
    <w:rsid w:val="00F7720A"/>
    <w:rsid w:val="00F846CE"/>
    <w:rsid w:val="00F84A38"/>
    <w:rsid w:val="00F85432"/>
    <w:rsid w:val="00F87780"/>
    <w:rsid w:val="00F91268"/>
    <w:rsid w:val="00F9157B"/>
    <w:rsid w:val="00F917D0"/>
    <w:rsid w:val="00F9200B"/>
    <w:rsid w:val="00F93E07"/>
    <w:rsid w:val="00F949BC"/>
    <w:rsid w:val="00F97945"/>
    <w:rsid w:val="00FA0B99"/>
    <w:rsid w:val="00FA11E8"/>
    <w:rsid w:val="00FA1A9E"/>
    <w:rsid w:val="00FA27E0"/>
    <w:rsid w:val="00FB2170"/>
    <w:rsid w:val="00FB3E43"/>
    <w:rsid w:val="00FB40F0"/>
    <w:rsid w:val="00FB5940"/>
    <w:rsid w:val="00FB6287"/>
    <w:rsid w:val="00FC0CBE"/>
    <w:rsid w:val="00FC0CD6"/>
    <w:rsid w:val="00FC21F1"/>
    <w:rsid w:val="00FC2756"/>
    <w:rsid w:val="00FC3F45"/>
    <w:rsid w:val="00FC40EC"/>
    <w:rsid w:val="00FC5111"/>
    <w:rsid w:val="00FC7455"/>
    <w:rsid w:val="00FD798A"/>
    <w:rsid w:val="00FE3EC0"/>
    <w:rsid w:val="00FE5CE3"/>
    <w:rsid w:val="00FE61D2"/>
    <w:rsid w:val="00FE644B"/>
    <w:rsid w:val="00FE6BB9"/>
    <w:rsid w:val="00FE7447"/>
    <w:rsid w:val="00FF23DB"/>
    <w:rsid w:val="00FF4CEB"/>
    <w:rsid w:val="00FF4E94"/>
    <w:rsid w:val="00FF5B28"/>
    <w:rsid w:val="00FF5CDF"/>
    <w:rsid w:val="00FF7774"/>
    <w:rsid w:val="033E2BB9"/>
    <w:rsid w:val="03790A13"/>
    <w:rsid w:val="03FF15E4"/>
    <w:rsid w:val="053418C3"/>
    <w:rsid w:val="054E2E8C"/>
    <w:rsid w:val="05646B7D"/>
    <w:rsid w:val="05BB1539"/>
    <w:rsid w:val="06928EB2"/>
    <w:rsid w:val="069CF3FC"/>
    <w:rsid w:val="06BB8161"/>
    <w:rsid w:val="078144C7"/>
    <w:rsid w:val="08BDE06E"/>
    <w:rsid w:val="08F20DCA"/>
    <w:rsid w:val="099A9206"/>
    <w:rsid w:val="0A2531FD"/>
    <w:rsid w:val="0BC816DF"/>
    <w:rsid w:val="0BC8877E"/>
    <w:rsid w:val="0CE3693C"/>
    <w:rsid w:val="108BF508"/>
    <w:rsid w:val="10ABB639"/>
    <w:rsid w:val="10DE85D3"/>
    <w:rsid w:val="10FD1FAF"/>
    <w:rsid w:val="1112C019"/>
    <w:rsid w:val="114C6E9E"/>
    <w:rsid w:val="11562191"/>
    <w:rsid w:val="12AA7344"/>
    <w:rsid w:val="12BE9247"/>
    <w:rsid w:val="13010F76"/>
    <w:rsid w:val="1360C72C"/>
    <w:rsid w:val="15462AD9"/>
    <w:rsid w:val="15A50E31"/>
    <w:rsid w:val="15C87176"/>
    <w:rsid w:val="16D4BF6D"/>
    <w:rsid w:val="17149ED3"/>
    <w:rsid w:val="17213CC1"/>
    <w:rsid w:val="172BCDF7"/>
    <w:rsid w:val="1833ACAD"/>
    <w:rsid w:val="1848B0C2"/>
    <w:rsid w:val="18984BE8"/>
    <w:rsid w:val="1A2B07A4"/>
    <w:rsid w:val="1B20274A"/>
    <w:rsid w:val="1B4EA53A"/>
    <w:rsid w:val="1B7BAA60"/>
    <w:rsid w:val="1BB6A869"/>
    <w:rsid w:val="1C1ACEF4"/>
    <w:rsid w:val="1CDEEFF2"/>
    <w:rsid w:val="1EFA1501"/>
    <w:rsid w:val="203A506C"/>
    <w:rsid w:val="20AA1C03"/>
    <w:rsid w:val="21D70DB6"/>
    <w:rsid w:val="223F1B6D"/>
    <w:rsid w:val="22D55F79"/>
    <w:rsid w:val="23B585F4"/>
    <w:rsid w:val="23BCFF0A"/>
    <w:rsid w:val="25CBDB43"/>
    <w:rsid w:val="273C8552"/>
    <w:rsid w:val="27DE0229"/>
    <w:rsid w:val="2809E6A1"/>
    <w:rsid w:val="2873DEDC"/>
    <w:rsid w:val="294B009A"/>
    <w:rsid w:val="2B412B0E"/>
    <w:rsid w:val="2BC097D9"/>
    <w:rsid w:val="2C3271A7"/>
    <w:rsid w:val="2D5C683A"/>
    <w:rsid w:val="2E319C56"/>
    <w:rsid w:val="2E6F05AF"/>
    <w:rsid w:val="2ED793C0"/>
    <w:rsid w:val="2FCEA5F6"/>
    <w:rsid w:val="30416BCD"/>
    <w:rsid w:val="3050983B"/>
    <w:rsid w:val="30540446"/>
    <w:rsid w:val="30544BED"/>
    <w:rsid w:val="309408FC"/>
    <w:rsid w:val="313AABFF"/>
    <w:rsid w:val="322FD95D"/>
    <w:rsid w:val="32E28308"/>
    <w:rsid w:val="33625CCA"/>
    <w:rsid w:val="338838FD"/>
    <w:rsid w:val="33CBA9BE"/>
    <w:rsid w:val="34363B90"/>
    <w:rsid w:val="34C75C39"/>
    <w:rsid w:val="3524095E"/>
    <w:rsid w:val="35677A1F"/>
    <w:rsid w:val="3577E3B4"/>
    <w:rsid w:val="35B17CF2"/>
    <w:rsid w:val="35D40452"/>
    <w:rsid w:val="3679F5B0"/>
    <w:rsid w:val="36F22A0A"/>
    <w:rsid w:val="37034A80"/>
    <w:rsid w:val="37152F86"/>
    <w:rsid w:val="3739F23A"/>
    <w:rsid w:val="3761823C"/>
    <w:rsid w:val="379D6187"/>
    <w:rsid w:val="381BAB5F"/>
    <w:rsid w:val="39253AC2"/>
    <w:rsid w:val="39713C03"/>
    <w:rsid w:val="397C6831"/>
    <w:rsid w:val="39DE35A3"/>
    <w:rsid w:val="3A306E04"/>
    <w:rsid w:val="3A42D8C8"/>
    <w:rsid w:val="3A46CDE7"/>
    <w:rsid w:val="3A8A9514"/>
    <w:rsid w:val="3ABF3BA2"/>
    <w:rsid w:val="3AD5EEBB"/>
    <w:rsid w:val="3B8D30AB"/>
    <w:rsid w:val="3D7A798A"/>
    <w:rsid w:val="3D8C7D59"/>
    <w:rsid w:val="3DB57C51"/>
    <w:rsid w:val="3DDBC896"/>
    <w:rsid w:val="3EC2538E"/>
    <w:rsid w:val="3EDBC475"/>
    <w:rsid w:val="418BF910"/>
    <w:rsid w:val="424BE4DA"/>
    <w:rsid w:val="429E6735"/>
    <w:rsid w:val="42D6A0A9"/>
    <w:rsid w:val="442602F0"/>
    <w:rsid w:val="44294C4E"/>
    <w:rsid w:val="45452A09"/>
    <w:rsid w:val="45ADE792"/>
    <w:rsid w:val="45B4F6FF"/>
    <w:rsid w:val="45DC0123"/>
    <w:rsid w:val="46045730"/>
    <w:rsid w:val="472BF39E"/>
    <w:rsid w:val="483C5DA5"/>
    <w:rsid w:val="498B421F"/>
    <w:rsid w:val="49DE3BBE"/>
    <w:rsid w:val="4ADD56FE"/>
    <w:rsid w:val="4AE2380E"/>
    <w:rsid w:val="4BDAFE50"/>
    <w:rsid w:val="4BDBEBC1"/>
    <w:rsid w:val="4CA49718"/>
    <w:rsid w:val="4CF796BC"/>
    <w:rsid w:val="4D41B6FC"/>
    <w:rsid w:val="4E7E9911"/>
    <w:rsid w:val="4EAC5D8B"/>
    <w:rsid w:val="4F36CD23"/>
    <w:rsid w:val="4F3D27CC"/>
    <w:rsid w:val="4F3E9FEC"/>
    <w:rsid w:val="4F7B3B14"/>
    <w:rsid w:val="50424E49"/>
    <w:rsid w:val="5256C8BF"/>
    <w:rsid w:val="52B15E5F"/>
    <w:rsid w:val="544F1C66"/>
    <w:rsid w:val="547C0FDC"/>
    <w:rsid w:val="55DB2DD0"/>
    <w:rsid w:val="571963B2"/>
    <w:rsid w:val="5735BD09"/>
    <w:rsid w:val="5741F84A"/>
    <w:rsid w:val="58121A30"/>
    <w:rsid w:val="5958734B"/>
    <w:rsid w:val="5995E77F"/>
    <w:rsid w:val="5A11145E"/>
    <w:rsid w:val="5A23DA21"/>
    <w:rsid w:val="5A3748BE"/>
    <w:rsid w:val="5A63D02D"/>
    <w:rsid w:val="5AC2690D"/>
    <w:rsid w:val="5B6C6B38"/>
    <w:rsid w:val="5CAADF26"/>
    <w:rsid w:val="5D6DC703"/>
    <w:rsid w:val="5D85338F"/>
    <w:rsid w:val="5E382143"/>
    <w:rsid w:val="5E5016F5"/>
    <w:rsid w:val="5E513CAC"/>
    <w:rsid w:val="5EC09216"/>
    <w:rsid w:val="5F6ABBCC"/>
    <w:rsid w:val="5F9F8E75"/>
    <w:rsid w:val="601AE90B"/>
    <w:rsid w:val="62390731"/>
    <w:rsid w:val="63D781E9"/>
    <w:rsid w:val="640BAF45"/>
    <w:rsid w:val="655E7BAB"/>
    <w:rsid w:val="65A836CD"/>
    <w:rsid w:val="66E6B355"/>
    <w:rsid w:val="67AA28F2"/>
    <w:rsid w:val="67CD300A"/>
    <w:rsid w:val="67CD6634"/>
    <w:rsid w:val="685D237C"/>
    <w:rsid w:val="68B60A16"/>
    <w:rsid w:val="693002EE"/>
    <w:rsid w:val="698C8446"/>
    <w:rsid w:val="6B1C5CBC"/>
    <w:rsid w:val="6B237492"/>
    <w:rsid w:val="6B6259B4"/>
    <w:rsid w:val="6BC58220"/>
    <w:rsid w:val="6C1BDE91"/>
    <w:rsid w:val="6C748A5D"/>
    <w:rsid w:val="6DCCF572"/>
    <w:rsid w:val="6FAF4B15"/>
    <w:rsid w:val="70221508"/>
    <w:rsid w:val="70255971"/>
    <w:rsid w:val="707059E4"/>
    <w:rsid w:val="70E8C3EF"/>
    <w:rsid w:val="71C71C91"/>
    <w:rsid w:val="72370A66"/>
    <w:rsid w:val="73442585"/>
    <w:rsid w:val="74375578"/>
    <w:rsid w:val="7441F8A1"/>
    <w:rsid w:val="759308F4"/>
    <w:rsid w:val="75E15B98"/>
    <w:rsid w:val="7610E026"/>
    <w:rsid w:val="7624EF44"/>
    <w:rsid w:val="764144F4"/>
    <w:rsid w:val="76B5F478"/>
    <w:rsid w:val="772ED955"/>
    <w:rsid w:val="790E2270"/>
    <w:rsid w:val="790FFB40"/>
    <w:rsid w:val="791C282B"/>
    <w:rsid w:val="7A8A122F"/>
    <w:rsid w:val="7B5B37C4"/>
    <w:rsid w:val="7BA88FAE"/>
    <w:rsid w:val="7C9E14FF"/>
    <w:rsid w:val="7D1EE93E"/>
    <w:rsid w:val="7D296B84"/>
    <w:rsid w:val="7D667D6F"/>
    <w:rsid w:val="7DD53567"/>
    <w:rsid w:val="7EE79827"/>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E4CD5666-D376-43D2-82BC-2CC7C275D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2C88"/>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unhideWhenUsed/>
    <w:rsid w:val="00D72C12"/>
    <w:rPr>
      <w:color w:val="605E5C"/>
      <w:shd w:val="clear" w:color="auto" w:fill="E1DFDD"/>
    </w:rPr>
  </w:style>
  <w:style w:type="character" w:customStyle="1" w:styleId="normaltextrun">
    <w:name w:val="normaltextrun"/>
    <w:basedOn w:val="Absatz-Standardschriftart"/>
    <w:rsid w:val="483C5DA5"/>
  </w:style>
  <w:style w:type="character" w:customStyle="1" w:styleId="eop">
    <w:name w:val="eop"/>
    <w:basedOn w:val="Absatz-Standardschriftart"/>
    <w:rsid w:val="483C5DA5"/>
  </w:style>
  <w:style w:type="paragraph" w:customStyle="1" w:styleId="paragraph">
    <w:name w:val="paragraph"/>
    <w:basedOn w:val="Standard"/>
    <w:rsid w:val="00FF23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cxw35461601">
    <w:name w:val="scxw35461601"/>
    <w:basedOn w:val="Absatz-Standardschriftart"/>
    <w:rsid w:val="00FF23DB"/>
  </w:style>
  <w:style w:type="paragraph" w:styleId="Listenabsatz">
    <w:name w:val="List Paragraph"/>
    <w:basedOn w:val="Standard"/>
    <w:uiPriority w:val="34"/>
    <w:rsid w:val="003F4B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631468">
      <w:bodyDiv w:val="1"/>
      <w:marLeft w:val="0"/>
      <w:marRight w:val="0"/>
      <w:marTop w:val="0"/>
      <w:marBottom w:val="0"/>
      <w:divBdr>
        <w:top w:val="none" w:sz="0" w:space="0" w:color="auto"/>
        <w:left w:val="none" w:sz="0" w:space="0" w:color="auto"/>
        <w:bottom w:val="none" w:sz="0" w:space="0" w:color="auto"/>
        <w:right w:val="none" w:sz="0" w:space="0" w:color="auto"/>
      </w:divBdr>
    </w:div>
    <w:div w:id="379935195">
      <w:bodyDiv w:val="1"/>
      <w:marLeft w:val="0"/>
      <w:marRight w:val="0"/>
      <w:marTop w:val="0"/>
      <w:marBottom w:val="0"/>
      <w:divBdr>
        <w:top w:val="none" w:sz="0" w:space="0" w:color="auto"/>
        <w:left w:val="none" w:sz="0" w:space="0" w:color="auto"/>
        <w:bottom w:val="none" w:sz="0" w:space="0" w:color="auto"/>
        <w:right w:val="none" w:sz="0" w:space="0" w:color="auto"/>
      </w:divBdr>
      <w:divsChild>
        <w:div w:id="59522710">
          <w:marLeft w:val="0"/>
          <w:marRight w:val="0"/>
          <w:marTop w:val="0"/>
          <w:marBottom w:val="0"/>
          <w:divBdr>
            <w:top w:val="none" w:sz="0" w:space="0" w:color="auto"/>
            <w:left w:val="none" w:sz="0" w:space="0" w:color="auto"/>
            <w:bottom w:val="none" w:sz="0" w:space="0" w:color="auto"/>
            <w:right w:val="none" w:sz="0" w:space="0" w:color="auto"/>
          </w:divBdr>
          <w:divsChild>
            <w:div w:id="78138854">
              <w:marLeft w:val="0"/>
              <w:marRight w:val="0"/>
              <w:marTop w:val="0"/>
              <w:marBottom w:val="0"/>
              <w:divBdr>
                <w:top w:val="none" w:sz="0" w:space="0" w:color="auto"/>
                <w:left w:val="none" w:sz="0" w:space="0" w:color="auto"/>
                <w:bottom w:val="none" w:sz="0" w:space="0" w:color="auto"/>
                <w:right w:val="none" w:sz="0" w:space="0" w:color="auto"/>
              </w:divBdr>
              <w:divsChild>
                <w:div w:id="332224865">
                  <w:marLeft w:val="0"/>
                  <w:marRight w:val="0"/>
                  <w:marTop w:val="0"/>
                  <w:marBottom w:val="0"/>
                  <w:divBdr>
                    <w:top w:val="none" w:sz="0" w:space="0" w:color="auto"/>
                    <w:left w:val="none" w:sz="0" w:space="0" w:color="auto"/>
                    <w:bottom w:val="none" w:sz="0" w:space="0" w:color="auto"/>
                    <w:right w:val="none" w:sz="0" w:space="0" w:color="auto"/>
                  </w:divBdr>
                  <w:divsChild>
                    <w:div w:id="1000232319">
                      <w:marLeft w:val="0"/>
                      <w:marRight w:val="0"/>
                      <w:marTop w:val="0"/>
                      <w:marBottom w:val="0"/>
                      <w:divBdr>
                        <w:top w:val="none" w:sz="0" w:space="0" w:color="auto"/>
                        <w:left w:val="none" w:sz="0" w:space="0" w:color="auto"/>
                        <w:bottom w:val="none" w:sz="0" w:space="0" w:color="auto"/>
                        <w:right w:val="none" w:sz="0" w:space="0" w:color="auto"/>
                      </w:divBdr>
                      <w:divsChild>
                        <w:div w:id="140656929">
                          <w:marLeft w:val="0"/>
                          <w:marRight w:val="0"/>
                          <w:marTop w:val="0"/>
                          <w:marBottom w:val="0"/>
                          <w:divBdr>
                            <w:top w:val="none" w:sz="0" w:space="0" w:color="auto"/>
                            <w:left w:val="none" w:sz="0" w:space="0" w:color="auto"/>
                            <w:bottom w:val="none" w:sz="0" w:space="0" w:color="auto"/>
                            <w:right w:val="none" w:sz="0" w:space="0" w:color="auto"/>
                          </w:divBdr>
                          <w:divsChild>
                            <w:div w:id="1411610479">
                              <w:marLeft w:val="0"/>
                              <w:marRight w:val="0"/>
                              <w:marTop w:val="0"/>
                              <w:marBottom w:val="0"/>
                              <w:divBdr>
                                <w:top w:val="none" w:sz="0" w:space="0" w:color="auto"/>
                                <w:left w:val="none" w:sz="0" w:space="0" w:color="auto"/>
                                <w:bottom w:val="none" w:sz="0" w:space="0" w:color="auto"/>
                                <w:right w:val="none" w:sz="0" w:space="0" w:color="auto"/>
                              </w:divBdr>
                              <w:divsChild>
                                <w:div w:id="210923130">
                                  <w:marLeft w:val="0"/>
                                  <w:marRight w:val="0"/>
                                  <w:marTop w:val="0"/>
                                  <w:marBottom w:val="0"/>
                                  <w:divBdr>
                                    <w:top w:val="none" w:sz="0" w:space="0" w:color="auto"/>
                                    <w:left w:val="none" w:sz="0" w:space="0" w:color="auto"/>
                                    <w:bottom w:val="none" w:sz="0" w:space="0" w:color="auto"/>
                                    <w:right w:val="none" w:sz="0" w:space="0" w:color="auto"/>
                                  </w:divBdr>
                                  <w:divsChild>
                                    <w:div w:id="637882794">
                                      <w:marLeft w:val="0"/>
                                      <w:marRight w:val="0"/>
                                      <w:marTop w:val="0"/>
                                      <w:marBottom w:val="0"/>
                                      <w:divBdr>
                                        <w:top w:val="none" w:sz="0" w:space="0" w:color="auto"/>
                                        <w:left w:val="none" w:sz="0" w:space="0" w:color="auto"/>
                                        <w:bottom w:val="none" w:sz="0" w:space="0" w:color="auto"/>
                                        <w:right w:val="none" w:sz="0" w:space="0" w:color="auto"/>
                                      </w:divBdr>
                                      <w:divsChild>
                                        <w:div w:id="1535727453">
                                          <w:marLeft w:val="0"/>
                                          <w:marRight w:val="165"/>
                                          <w:marTop w:val="150"/>
                                          <w:marBottom w:val="0"/>
                                          <w:divBdr>
                                            <w:top w:val="none" w:sz="0" w:space="0" w:color="auto"/>
                                            <w:left w:val="none" w:sz="0" w:space="0" w:color="auto"/>
                                            <w:bottom w:val="none" w:sz="0" w:space="0" w:color="auto"/>
                                            <w:right w:val="none" w:sz="0" w:space="0" w:color="auto"/>
                                          </w:divBdr>
                                          <w:divsChild>
                                            <w:div w:id="888494639">
                                              <w:marLeft w:val="0"/>
                                              <w:marRight w:val="0"/>
                                              <w:marTop w:val="0"/>
                                              <w:marBottom w:val="0"/>
                                              <w:divBdr>
                                                <w:top w:val="none" w:sz="0" w:space="0" w:color="auto"/>
                                                <w:left w:val="none" w:sz="0" w:space="0" w:color="auto"/>
                                                <w:bottom w:val="none" w:sz="0" w:space="0" w:color="auto"/>
                                                <w:right w:val="none" w:sz="0" w:space="0" w:color="auto"/>
                                              </w:divBdr>
                                              <w:divsChild>
                                                <w:div w:id="110199345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8050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262528">
      <w:bodyDiv w:val="1"/>
      <w:marLeft w:val="0"/>
      <w:marRight w:val="0"/>
      <w:marTop w:val="0"/>
      <w:marBottom w:val="0"/>
      <w:divBdr>
        <w:top w:val="none" w:sz="0" w:space="0" w:color="auto"/>
        <w:left w:val="none" w:sz="0" w:space="0" w:color="auto"/>
        <w:bottom w:val="none" w:sz="0" w:space="0" w:color="auto"/>
        <w:right w:val="none" w:sz="0" w:space="0" w:color="auto"/>
      </w:divBdr>
    </w:div>
    <w:div w:id="865943480">
      <w:bodyDiv w:val="1"/>
      <w:marLeft w:val="0"/>
      <w:marRight w:val="0"/>
      <w:marTop w:val="0"/>
      <w:marBottom w:val="0"/>
      <w:divBdr>
        <w:top w:val="none" w:sz="0" w:space="0" w:color="auto"/>
        <w:left w:val="none" w:sz="0" w:space="0" w:color="auto"/>
        <w:bottom w:val="none" w:sz="0" w:space="0" w:color="auto"/>
        <w:right w:val="none" w:sz="0" w:space="0" w:color="auto"/>
      </w:divBdr>
      <w:divsChild>
        <w:div w:id="188297693">
          <w:marLeft w:val="0"/>
          <w:marRight w:val="0"/>
          <w:marTop w:val="0"/>
          <w:marBottom w:val="0"/>
          <w:divBdr>
            <w:top w:val="none" w:sz="0" w:space="0" w:color="auto"/>
            <w:left w:val="none" w:sz="0" w:space="0" w:color="auto"/>
            <w:bottom w:val="none" w:sz="0" w:space="0" w:color="auto"/>
            <w:right w:val="none" w:sz="0" w:space="0" w:color="auto"/>
          </w:divBdr>
        </w:div>
        <w:div w:id="213464102">
          <w:marLeft w:val="0"/>
          <w:marRight w:val="0"/>
          <w:marTop w:val="0"/>
          <w:marBottom w:val="0"/>
          <w:divBdr>
            <w:top w:val="none" w:sz="0" w:space="0" w:color="auto"/>
            <w:left w:val="none" w:sz="0" w:space="0" w:color="auto"/>
            <w:bottom w:val="none" w:sz="0" w:space="0" w:color="auto"/>
            <w:right w:val="none" w:sz="0" w:space="0" w:color="auto"/>
          </w:divBdr>
        </w:div>
        <w:div w:id="270279996">
          <w:marLeft w:val="0"/>
          <w:marRight w:val="0"/>
          <w:marTop w:val="0"/>
          <w:marBottom w:val="0"/>
          <w:divBdr>
            <w:top w:val="none" w:sz="0" w:space="0" w:color="auto"/>
            <w:left w:val="none" w:sz="0" w:space="0" w:color="auto"/>
            <w:bottom w:val="none" w:sz="0" w:space="0" w:color="auto"/>
            <w:right w:val="none" w:sz="0" w:space="0" w:color="auto"/>
          </w:divBdr>
        </w:div>
        <w:div w:id="285625320">
          <w:marLeft w:val="0"/>
          <w:marRight w:val="0"/>
          <w:marTop w:val="0"/>
          <w:marBottom w:val="0"/>
          <w:divBdr>
            <w:top w:val="none" w:sz="0" w:space="0" w:color="auto"/>
            <w:left w:val="none" w:sz="0" w:space="0" w:color="auto"/>
            <w:bottom w:val="none" w:sz="0" w:space="0" w:color="auto"/>
            <w:right w:val="none" w:sz="0" w:space="0" w:color="auto"/>
          </w:divBdr>
        </w:div>
        <w:div w:id="347565671">
          <w:marLeft w:val="0"/>
          <w:marRight w:val="0"/>
          <w:marTop w:val="0"/>
          <w:marBottom w:val="0"/>
          <w:divBdr>
            <w:top w:val="none" w:sz="0" w:space="0" w:color="auto"/>
            <w:left w:val="none" w:sz="0" w:space="0" w:color="auto"/>
            <w:bottom w:val="none" w:sz="0" w:space="0" w:color="auto"/>
            <w:right w:val="none" w:sz="0" w:space="0" w:color="auto"/>
          </w:divBdr>
        </w:div>
        <w:div w:id="572543022">
          <w:marLeft w:val="0"/>
          <w:marRight w:val="0"/>
          <w:marTop w:val="0"/>
          <w:marBottom w:val="0"/>
          <w:divBdr>
            <w:top w:val="none" w:sz="0" w:space="0" w:color="auto"/>
            <w:left w:val="none" w:sz="0" w:space="0" w:color="auto"/>
            <w:bottom w:val="none" w:sz="0" w:space="0" w:color="auto"/>
            <w:right w:val="none" w:sz="0" w:space="0" w:color="auto"/>
          </w:divBdr>
        </w:div>
        <w:div w:id="572588360">
          <w:marLeft w:val="0"/>
          <w:marRight w:val="0"/>
          <w:marTop w:val="0"/>
          <w:marBottom w:val="0"/>
          <w:divBdr>
            <w:top w:val="none" w:sz="0" w:space="0" w:color="auto"/>
            <w:left w:val="none" w:sz="0" w:space="0" w:color="auto"/>
            <w:bottom w:val="none" w:sz="0" w:space="0" w:color="auto"/>
            <w:right w:val="none" w:sz="0" w:space="0" w:color="auto"/>
          </w:divBdr>
        </w:div>
        <w:div w:id="827356143">
          <w:marLeft w:val="0"/>
          <w:marRight w:val="0"/>
          <w:marTop w:val="0"/>
          <w:marBottom w:val="0"/>
          <w:divBdr>
            <w:top w:val="none" w:sz="0" w:space="0" w:color="auto"/>
            <w:left w:val="none" w:sz="0" w:space="0" w:color="auto"/>
            <w:bottom w:val="none" w:sz="0" w:space="0" w:color="auto"/>
            <w:right w:val="none" w:sz="0" w:space="0" w:color="auto"/>
          </w:divBdr>
        </w:div>
        <w:div w:id="831139394">
          <w:marLeft w:val="0"/>
          <w:marRight w:val="0"/>
          <w:marTop w:val="0"/>
          <w:marBottom w:val="0"/>
          <w:divBdr>
            <w:top w:val="none" w:sz="0" w:space="0" w:color="auto"/>
            <w:left w:val="none" w:sz="0" w:space="0" w:color="auto"/>
            <w:bottom w:val="none" w:sz="0" w:space="0" w:color="auto"/>
            <w:right w:val="none" w:sz="0" w:space="0" w:color="auto"/>
          </w:divBdr>
        </w:div>
        <w:div w:id="936409074">
          <w:marLeft w:val="0"/>
          <w:marRight w:val="0"/>
          <w:marTop w:val="0"/>
          <w:marBottom w:val="0"/>
          <w:divBdr>
            <w:top w:val="none" w:sz="0" w:space="0" w:color="auto"/>
            <w:left w:val="none" w:sz="0" w:space="0" w:color="auto"/>
            <w:bottom w:val="none" w:sz="0" w:space="0" w:color="auto"/>
            <w:right w:val="none" w:sz="0" w:space="0" w:color="auto"/>
          </w:divBdr>
        </w:div>
        <w:div w:id="1336686704">
          <w:marLeft w:val="0"/>
          <w:marRight w:val="0"/>
          <w:marTop w:val="0"/>
          <w:marBottom w:val="0"/>
          <w:divBdr>
            <w:top w:val="none" w:sz="0" w:space="0" w:color="auto"/>
            <w:left w:val="none" w:sz="0" w:space="0" w:color="auto"/>
            <w:bottom w:val="none" w:sz="0" w:space="0" w:color="auto"/>
            <w:right w:val="none" w:sz="0" w:space="0" w:color="auto"/>
          </w:divBdr>
        </w:div>
      </w:divsChild>
    </w:div>
    <w:div w:id="974063160">
      <w:bodyDiv w:val="1"/>
      <w:marLeft w:val="0"/>
      <w:marRight w:val="0"/>
      <w:marTop w:val="0"/>
      <w:marBottom w:val="0"/>
      <w:divBdr>
        <w:top w:val="none" w:sz="0" w:space="0" w:color="auto"/>
        <w:left w:val="none" w:sz="0" w:space="0" w:color="auto"/>
        <w:bottom w:val="none" w:sz="0" w:space="0" w:color="auto"/>
        <w:right w:val="none" w:sz="0" w:space="0" w:color="auto"/>
      </w:divBdr>
    </w:div>
    <w:div w:id="1104157642">
      <w:bodyDiv w:val="1"/>
      <w:marLeft w:val="0"/>
      <w:marRight w:val="0"/>
      <w:marTop w:val="0"/>
      <w:marBottom w:val="0"/>
      <w:divBdr>
        <w:top w:val="none" w:sz="0" w:space="0" w:color="auto"/>
        <w:left w:val="none" w:sz="0" w:space="0" w:color="auto"/>
        <w:bottom w:val="none" w:sz="0" w:space="0" w:color="auto"/>
        <w:right w:val="none" w:sz="0" w:space="0" w:color="auto"/>
      </w:divBdr>
    </w:div>
    <w:div w:id="1250189559">
      <w:bodyDiv w:val="1"/>
      <w:marLeft w:val="0"/>
      <w:marRight w:val="0"/>
      <w:marTop w:val="0"/>
      <w:marBottom w:val="0"/>
      <w:divBdr>
        <w:top w:val="none" w:sz="0" w:space="0" w:color="auto"/>
        <w:left w:val="none" w:sz="0" w:space="0" w:color="auto"/>
        <w:bottom w:val="none" w:sz="0" w:space="0" w:color="auto"/>
        <w:right w:val="none" w:sz="0" w:space="0" w:color="auto"/>
      </w:divBdr>
      <w:divsChild>
        <w:div w:id="25104235">
          <w:marLeft w:val="0"/>
          <w:marRight w:val="0"/>
          <w:marTop w:val="0"/>
          <w:marBottom w:val="0"/>
          <w:divBdr>
            <w:top w:val="none" w:sz="0" w:space="0" w:color="auto"/>
            <w:left w:val="none" w:sz="0" w:space="0" w:color="auto"/>
            <w:bottom w:val="none" w:sz="0" w:space="0" w:color="auto"/>
            <w:right w:val="none" w:sz="0" w:space="0" w:color="auto"/>
          </w:divBdr>
        </w:div>
        <w:div w:id="92096972">
          <w:marLeft w:val="0"/>
          <w:marRight w:val="0"/>
          <w:marTop w:val="0"/>
          <w:marBottom w:val="0"/>
          <w:divBdr>
            <w:top w:val="none" w:sz="0" w:space="0" w:color="auto"/>
            <w:left w:val="none" w:sz="0" w:space="0" w:color="auto"/>
            <w:bottom w:val="none" w:sz="0" w:space="0" w:color="auto"/>
            <w:right w:val="none" w:sz="0" w:space="0" w:color="auto"/>
          </w:divBdr>
        </w:div>
        <w:div w:id="184170552">
          <w:marLeft w:val="0"/>
          <w:marRight w:val="0"/>
          <w:marTop w:val="0"/>
          <w:marBottom w:val="0"/>
          <w:divBdr>
            <w:top w:val="none" w:sz="0" w:space="0" w:color="auto"/>
            <w:left w:val="none" w:sz="0" w:space="0" w:color="auto"/>
            <w:bottom w:val="none" w:sz="0" w:space="0" w:color="auto"/>
            <w:right w:val="none" w:sz="0" w:space="0" w:color="auto"/>
          </w:divBdr>
        </w:div>
        <w:div w:id="683825452">
          <w:marLeft w:val="0"/>
          <w:marRight w:val="0"/>
          <w:marTop w:val="0"/>
          <w:marBottom w:val="0"/>
          <w:divBdr>
            <w:top w:val="none" w:sz="0" w:space="0" w:color="auto"/>
            <w:left w:val="none" w:sz="0" w:space="0" w:color="auto"/>
            <w:bottom w:val="none" w:sz="0" w:space="0" w:color="auto"/>
            <w:right w:val="none" w:sz="0" w:space="0" w:color="auto"/>
          </w:divBdr>
        </w:div>
        <w:div w:id="740564927">
          <w:marLeft w:val="0"/>
          <w:marRight w:val="0"/>
          <w:marTop w:val="0"/>
          <w:marBottom w:val="0"/>
          <w:divBdr>
            <w:top w:val="none" w:sz="0" w:space="0" w:color="auto"/>
            <w:left w:val="none" w:sz="0" w:space="0" w:color="auto"/>
            <w:bottom w:val="none" w:sz="0" w:space="0" w:color="auto"/>
            <w:right w:val="none" w:sz="0" w:space="0" w:color="auto"/>
          </w:divBdr>
        </w:div>
        <w:div w:id="1109857364">
          <w:marLeft w:val="0"/>
          <w:marRight w:val="0"/>
          <w:marTop w:val="0"/>
          <w:marBottom w:val="0"/>
          <w:divBdr>
            <w:top w:val="none" w:sz="0" w:space="0" w:color="auto"/>
            <w:left w:val="none" w:sz="0" w:space="0" w:color="auto"/>
            <w:bottom w:val="none" w:sz="0" w:space="0" w:color="auto"/>
            <w:right w:val="none" w:sz="0" w:space="0" w:color="auto"/>
          </w:divBdr>
        </w:div>
        <w:div w:id="1535386293">
          <w:marLeft w:val="0"/>
          <w:marRight w:val="0"/>
          <w:marTop w:val="0"/>
          <w:marBottom w:val="0"/>
          <w:divBdr>
            <w:top w:val="none" w:sz="0" w:space="0" w:color="auto"/>
            <w:left w:val="none" w:sz="0" w:space="0" w:color="auto"/>
            <w:bottom w:val="none" w:sz="0" w:space="0" w:color="auto"/>
            <w:right w:val="none" w:sz="0" w:space="0" w:color="auto"/>
          </w:divBdr>
        </w:div>
        <w:div w:id="1572426441">
          <w:marLeft w:val="0"/>
          <w:marRight w:val="0"/>
          <w:marTop w:val="0"/>
          <w:marBottom w:val="0"/>
          <w:divBdr>
            <w:top w:val="none" w:sz="0" w:space="0" w:color="auto"/>
            <w:left w:val="none" w:sz="0" w:space="0" w:color="auto"/>
            <w:bottom w:val="none" w:sz="0" w:space="0" w:color="auto"/>
            <w:right w:val="none" w:sz="0" w:space="0" w:color="auto"/>
          </w:divBdr>
        </w:div>
        <w:div w:id="1679577889">
          <w:marLeft w:val="0"/>
          <w:marRight w:val="0"/>
          <w:marTop w:val="0"/>
          <w:marBottom w:val="0"/>
          <w:divBdr>
            <w:top w:val="none" w:sz="0" w:space="0" w:color="auto"/>
            <w:left w:val="none" w:sz="0" w:space="0" w:color="auto"/>
            <w:bottom w:val="none" w:sz="0" w:space="0" w:color="auto"/>
            <w:right w:val="none" w:sz="0" w:space="0" w:color="auto"/>
          </w:divBdr>
        </w:div>
        <w:div w:id="2063825419">
          <w:marLeft w:val="0"/>
          <w:marRight w:val="0"/>
          <w:marTop w:val="0"/>
          <w:marBottom w:val="0"/>
          <w:divBdr>
            <w:top w:val="none" w:sz="0" w:space="0" w:color="auto"/>
            <w:left w:val="none" w:sz="0" w:space="0" w:color="auto"/>
            <w:bottom w:val="none" w:sz="0" w:space="0" w:color="auto"/>
            <w:right w:val="none" w:sz="0" w:space="0" w:color="auto"/>
          </w:divBdr>
        </w:div>
        <w:div w:id="2083093918">
          <w:marLeft w:val="0"/>
          <w:marRight w:val="0"/>
          <w:marTop w:val="0"/>
          <w:marBottom w:val="0"/>
          <w:divBdr>
            <w:top w:val="none" w:sz="0" w:space="0" w:color="auto"/>
            <w:left w:val="none" w:sz="0" w:space="0" w:color="auto"/>
            <w:bottom w:val="none" w:sz="0" w:space="0" w:color="auto"/>
            <w:right w:val="none" w:sz="0" w:space="0" w:color="auto"/>
          </w:divBdr>
        </w:div>
      </w:divsChild>
    </w:div>
    <w:div w:id="1253392257">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10096879">
      <w:bodyDiv w:val="1"/>
      <w:marLeft w:val="0"/>
      <w:marRight w:val="0"/>
      <w:marTop w:val="0"/>
      <w:marBottom w:val="0"/>
      <w:divBdr>
        <w:top w:val="none" w:sz="0" w:space="0" w:color="auto"/>
        <w:left w:val="none" w:sz="0" w:space="0" w:color="auto"/>
        <w:bottom w:val="none" w:sz="0" w:space="0" w:color="auto"/>
        <w:right w:val="none" w:sz="0" w:space="0" w:color="auto"/>
      </w:divBdr>
    </w:div>
    <w:div w:id="1518695957">
      <w:bodyDiv w:val="1"/>
      <w:marLeft w:val="0"/>
      <w:marRight w:val="0"/>
      <w:marTop w:val="0"/>
      <w:marBottom w:val="0"/>
      <w:divBdr>
        <w:top w:val="none" w:sz="0" w:space="0" w:color="auto"/>
        <w:left w:val="none" w:sz="0" w:space="0" w:color="auto"/>
        <w:bottom w:val="none" w:sz="0" w:space="0" w:color="auto"/>
        <w:right w:val="none" w:sz="0" w:space="0" w:color="auto"/>
      </w:divBdr>
    </w:div>
    <w:div w:id="1675575143">
      <w:bodyDiv w:val="1"/>
      <w:marLeft w:val="0"/>
      <w:marRight w:val="0"/>
      <w:marTop w:val="0"/>
      <w:marBottom w:val="0"/>
      <w:divBdr>
        <w:top w:val="none" w:sz="0" w:space="0" w:color="auto"/>
        <w:left w:val="none" w:sz="0" w:space="0" w:color="auto"/>
        <w:bottom w:val="none" w:sz="0" w:space="0" w:color="auto"/>
        <w:right w:val="none" w:sz="0" w:space="0" w:color="auto"/>
      </w:divBdr>
      <w:divsChild>
        <w:div w:id="167016572">
          <w:marLeft w:val="0"/>
          <w:marRight w:val="0"/>
          <w:marTop w:val="0"/>
          <w:marBottom w:val="0"/>
          <w:divBdr>
            <w:top w:val="none" w:sz="0" w:space="0" w:color="auto"/>
            <w:left w:val="none" w:sz="0" w:space="0" w:color="auto"/>
            <w:bottom w:val="none" w:sz="0" w:space="0" w:color="auto"/>
            <w:right w:val="none" w:sz="0" w:space="0" w:color="auto"/>
          </w:divBdr>
        </w:div>
        <w:div w:id="449134731">
          <w:marLeft w:val="0"/>
          <w:marRight w:val="0"/>
          <w:marTop w:val="0"/>
          <w:marBottom w:val="0"/>
          <w:divBdr>
            <w:top w:val="none" w:sz="0" w:space="0" w:color="auto"/>
            <w:left w:val="none" w:sz="0" w:space="0" w:color="auto"/>
            <w:bottom w:val="none" w:sz="0" w:space="0" w:color="auto"/>
            <w:right w:val="none" w:sz="0" w:space="0" w:color="auto"/>
          </w:divBdr>
        </w:div>
        <w:div w:id="815682197">
          <w:marLeft w:val="0"/>
          <w:marRight w:val="0"/>
          <w:marTop w:val="0"/>
          <w:marBottom w:val="0"/>
          <w:divBdr>
            <w:top w:val="none" w:sz="0" w:space="0" w:color="auto"/>
            <w:left w:val="none" w:sz="0" w:space="0" w:color="auto"/>
            <w:bottom w:val="none" w:sz="0" w:space="0" w:color="auto"/>
            <w:right w:val="none" w:sz="0" w:space="0" w:color="auto"/>
          </w:divBdr>
        </w:div>
        <w:div w:id="863128578">
          <w:marLeft w:val="0"/>
          <w:marRight w:val="0"/>
          <w:marTop w:val="0"/>
          <w:marBottom w:val="0"/>
          <w:divBdr>
            <w:top w:val="none" w:sz="0" w:space="0" w:color="auto"/>
            <w:left w:val="none" w:sz="0" w:space="0" w:color="auto"/>
            <w:bottom w:val="none" w:sz="0" w:space="0" w:color="auto"/>
            <w:right w:val="none" w:sz="0" w:space="0" w:color="auto"/>
          </w:divBdr>
        </w:div>
        <w:div w:id="1142427135">
          <w:marLeft w:val="0"/>
          <w:marRight w:val="0"/>
          <w:marTop w:val="0"/>
          <w:marBottom w:val="0"/>
          <w:divBdr>
            <w:top w:val="none" w:sz="0" w:space="0" w:color="auto"/>
            <w:left w:val="none" w:sz="0" w:space="0" w:color="auto"/>
            <w:bottom w:val="none" w:sz="0" w:space="0" w:color="auto"/>
            <w:right w:val="none" w:sz="0" w:space="0" w:color="auto"/>
          </w:divBdr>
        </w:div>
        <w:div w:id="1211964918">
          <w:marLeft w:val="0"/>
          <w:marRight w:val="0"/>
          <w:marTop w:val="0"/>
          <w:marBottom w:val="0"/>
          <w:divBdr>
            <w:top w:val="none" w:sz="0" w:space="0" w:color="auto"/>
            <w:left w:val="none" w:sz="0" w:space="0" w:color="auto"/>
            <w:bottom w:val="none" w:sz="0" w:space="0" w:color="auto"/>
            <w:right w:val="none" w:sz="0" w:space="0" w:color="auto"/>
          </w:divBdr>
        </w:div>
        <w:div w:id="1360200366">
          <w:marLeft w:val="0"/>
          <w:marRight w:val="0"/>
          <w:marTop w:val="0"/>
          <w:marBottom w:val="0"/>
          <w:divBdr>
            <w:top w:val="none" w:sz="0" w:space="0" w:color="auto"/>
            <w:left w:val="none" w:sz="0" w:space="0" w:color="auto"/>
            <w:bottom w:val="none" w:sz="0" w:space="0" w:color="auto"/>
            <w:right w:val="none" w:sz="0" w:space="0" w:color="auto"/>
          </w:divBdr>
        </w:div>
        <w:div w:id="1420104943">
          <w:marLeft w:val="0"/>
          <w:marRight w:val="0"/>
          <w:marTop w:val="0"/>
          <w:marBottom w:val="0"/>
          <w:divBdr>
            <w:top w:val="none" w:sz="0" w:space="0" w:color="auto"/>
            <w:left w:val="none" w:sz="0" w:space="0" w:color="auto"/>
            <w:bottom w:val="none" w:sz="0" w:space="0" w:color="auto"/>
            <w:right w:val="none" w:sz="0" w:space="0" w:color="auto"/>
          </w:divBdr>
        </w:div>
        <w:div w:id="1789006443">
          <w:marLeft w:val="0"/>
          <w:marRight w:val="0"/>
          <w:marTop w:val="0"/>
          <w:marBottom w:val="0"/>
          <w:divBdr>
            <w:top w:val="none" w:sz="0" w:space="0" w:color="auto"/>
            <w:left w:val="none" w:sz="0" w:space="0" w:color="auto"/>
            <w:bottom w:val="none" w:sz="0" w:space="0" w:color="auto"/>
            <w:right w:val="none" w:sz="0" w:space="0" w:color="auto"/>
          </w:divBdr>
        </w:div>
        <w:div w:id="2010524009">
          <w:marLeft w:val="0"/>
          <w:marRight w:val="0"/>
          <w:marTop w:val="0"/>
          <w:marBottom w:val="0"/>
          <w:divBdr>
            <w:top w:val="none" w:sz="0" w:space="0" w:color="auto"/>
            <w:left w:val="none" w:sz="0" w:space="0" w:color="auto"/>
            <w:bottom w:val="none" w:sz="0" w:space="0" w:color="auto"/>
            <w:right w:val="none" w:sz="0" w:space="0" w:color="auto"/>
          </w:divBdr>
        </w:div>
        <w:div w:id="2143452415">
          <w:marLeft w:val="0"/>
          <w:marRight w:val="0"/>
          <w:marTop w:val="0"/>
          <w:marBottom w:val="0"/>
          <w:divBdr>
            <w:top w:val="none" w:sz="0" w:space="0" w:color="auto"/>
            <w:left w:val="none" w:sz="0" w:space="0" w:color="auto"/>
            <w:bottom w:val="none" w:sz="0" w:space="0" w:color="auto"/>
            <w:right w:val="none" w:sz="0" w:space="0" w:color="auto"/>
          </w:divBdr>
        </w:div>
      </w:divsChild>
    </w:div>
    <w:div w:id="1679188610">
      <w:bodyDiv w:val="1"/>
      <w:marLeft w:val="0"/>
      <w:marRight w:val="0"/>
      <w:marTop w:val="0"/>
      <w:marBottom w:val="0"/>
      <w:divBdr>
        <w:top w:val="none" w:sz="0" w:space="0" w:color="auto"/>
        <w:left w:val="none" w:sz="0" w:space="0" w:color="auto"/>
        <w:bottom w:val="none" w:sz="0" w:space="0" w:color="auto"/>
        <w:right w:val="none" w:sz="0" w:space="0" w:color="auto"/>
      </w:divBdr>
    </w:div>
    <w:div w:id="1727411930">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709929">
      <w:bodyDiv w:val="1"/>
      <w:marLeft w:val="0"/>
      <w:marRight w:val="0"/>
      <w:marTop w:val="0"/>
      <w:marBottom w:val="0"/>
      <w:divBdr>
        <w:top w:val="none" w:sz="0" w:space="0" w:color="auto"/>
        <w:left w:val="none" w:sz="0" w:space="0" w:color="auto"/>
        <w:bottom w:val="none" w:sz="0" w:space="0" w:color="auto"/>
        <w:right w:val="none" w:sz="0" w:space="0" w:color="auto"/>
      </w:divBdr>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 w:id="2072539142">
      <w:bodyDiv w:val="1"/>
      <w:marLeft w:val="0"/>
      <w:marRight w:val="0"/>
      <w:marTop w:val="0"/>
      <w:marBottom w:val="0"/>
      <w:divBdr>
        <w:top w:val="none" w:sz="0" w:space="0" w:color="auto"/>
        <w:left w:val="none" w:sz="0" w:space="0" w:color="auto"/>
        <w:bottom w:val="none" w:sz="0" w:space="0" w:color="auto"/>
        <w:right w:val="none" w:sz="0" w:space="0" w:color="auto"/>
      </w:divBdr>
    </w:div>
    <w:div w:id="2097087677">
      <w:bodyDiv w:val="1"/>
      <w:marLeft w:val="0"/>
      <w:marRight w:val="0"/>
      <w:marTop w:val="0"/>
      <w:marBottom w:val="0"/>
      <w:divBdr>
        <w:top w:val="none" w:sz="0" w:space="0" w:color="auto"/>
        <w:left w:val="none" w:sz="0" w:space="0" w:color="auto"/>
        <w:bottom w:val="none" w:sz="0" w:space="0" w:color="auto"/>
        <w:right w:val="none" w:sz="0" w:space="0" w:color="auto"/>
      </w:divBdr>
    </w:div>
    <w:div w:id="213189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hearing.com" TargetMode="External"/><Relationship Id="rId18" Type="http://schemas.openxmlformats.org/officeDocument/2006/relationships/hyperlink" Target="http://www.geers.de"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ennheiser-hearing.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SharedWithUsers xmlns="da867e74-3d4d-4f9c-ae2e-1970018abb52">
      <UserInfo>
        <DisplayName>SharingLinks.952d2999-e07c-41ba-8e4a-87f28800adcb.Flexible.11611e83-233a-430c-84fd-4462f867f87a</DisplayName>
        <AccountId>84</AccountId>
        <AccountType/>
      </UserInfo>
      <UserInfo>
        <DisplayName>Koehnke, Jermo</DisplayName>
        <AccountId>666</AccountId>
        <AccountType/>
      </UserInfo>
      <UserInfo>
        <DisplayName>Hertin, Julia</DisplayName>
        <AccountId>668</AccountId>
        <AccountType/>
      </UserInfo>
    </SharedWithUsers>
    <lcf76f155ced4ddcb4097134ff3c332f xmlns="03b43e0f-2e4f-4bb6-a3ff-2195dd10a569">
      <Terms xmlns="http://schemas.microsoft.com/office/infopath/2007/PartnerControls"/>
    </lcf76f155ced4ddcb4097134ff3c332f>
    <TaxCatchAll xmlns="e9a40eb0-f7f1-4f9e-bbab-29229612f03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3" ma:contentTypeDescription="Create a new document." ma:contentTypeScope="" ma:versionID="5a3614e9a364d5b8d56b132cdf24b99c">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712022b3f084127205bea8236a4c3c77"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3E056-B2AE-4CB9-9749-5E7D0578BE2D}">
  <ds:schemaRefs>
    <ds:schemaRef ds:uri="http://purl.org/dc/elements/1.1/"/>
    <ds:schemaRef ds:uri="http://schemas.microsoft.com/office/2006/documentManagement/types"/>
    <ds:schemaRef ds:uri="f985e6e6-9bdb-4258-9cf4-e12e34dc9290"/>
    <ds:schemaRef ds:uri="http://schemas.microsoft.com/office/infopath/2007/PartnerControls"/>
    <ds:schemaRef ds:uri="http://purl.org/dc/terms/"/>
    <ds:schemaRef ds:uri="http://schemas.openxmlformats.org/package/2006/metadata/core-properties"/>
    <ds:schemaRef ds:uri="da867e74-3d4d-4f9c-ae2e-1970018abb52"/>
    <ds:schemaRef ds:uri="http://purl.org/dc/dcmitype/"/>
    <ds:schemaRef ds:uri="e9a40eb0-f7f1-4f9e-bbab-29229612f038"/>
    <ds:schemaRef ds:uri="03b43e0f-2e4f-4bb6-a3ff-2195dd10a569"/>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7833BC19-2E5D-4261-8CDB-DB5E3A245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778</Words>
  <Characters>4437</Characters>
  <Application>Microsoft Office Word</Application>
  <DocSecurity>0</DocSecurity>
  <Lines>36</Lines>
  <Paragraphs>10</Paragraphs>
  <ScaleCrop>false</ScaleCrop>
  <Company>Sennheiser electronic GmbH &amp; Co. KG</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Schlegel, Milan</cp:lastModifiedBy>
  <cp:revision>241</cp:revision>
  <cp:lastPrinted>2023-04-12T14:19:00Z</cp:lastPrinted>
  <dcterms:created xsi:type="dcterms:W3CDTF">2023-03-20T03:12:00Z</dcterms:created>
  <dcterms:modified xsi:type="dcterms:W3CDTF">2023-04-12T14:19:00Z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